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0702D" w14:textId="77777777" w:rsidR="00987D14" w:rsidRPr="008F5E64" w:rsidRDefault="00987D14" w:rsidP="00987D14">
      <w:pPr>
        <w:pStyle w:val="Heading6"/>
        <w:spacing w:before="120" w:after="120"/>
        <w:jc w:val="center"/>
        <w:rPr>
          <w:rFonts w:eastAsia="Arial Unicode MS" w:cstheme="minorHAnsi"/>
          <w:color w:val="auto"/>
          <w:lang w:val="sr-Latn-CS"/>
        </w:rPr>
      </w:pPr>
      <w:r w:rsidRPr="008F5E64">
        <w:rPr>
          <w:rFonts w:eastAsia="Arial Unicode MS" w:cstheme="minorHAnsi"/>
          <w:noProof/>
        </w:rPr>
        <w:drawing>
          <wp:inline distT="0" distB="0" distL="0" distR="0" wp14:anchorId="7005C536" wp14:editId="286BA1A1">
            <wp:extent cx="930703" cy="1062318"/>
            <wp:effectExtent l="0" t="0" r="3175" b="5080"/>
            <wp:docPr id="1" name="Picture 1" descr="grb crne gore -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 crne gore -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703" cy="1062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47C34C8" w14:textId="4E84E10C" w:rsidR="00987D14" w:rsidRPr="008F5E64" w:rsidRDefault="00987D14" w:rsidP="00987D14">
      <w:pPr>
        <w:spacing w:before="120" w:after="120"/>
        <w:jc w:val="center"/>
        <w:rPr>
          <w:rFonts w:asciiTheme="majorHAnsi" w:eastAsia="Arial Unicode MS" w:hAnsiTheme="majorHAnsi" w:cstheme="minorHAnsi"/>
          <w:b/>
          <w:lang w:val="sr-Latn-CS"/>
        </w:rPr>
      </w:pPr>
      <w:r w:rsidRPr="008F5E64">
        <w:rPr>
          <w:rFonts w:asciiTheme="majorHAnsi" w:eastAsia="Arial Unicode MS" w:hAnsiTheme="majorHAnsi" w:cstheme="minorHAnsi"/>
          <w:b/>
          <w:lang w:val="sr-Latn-CS"/>
        </w:rPr>
        <w:t>Crn</w:t>
      </w:r>
      <w:r w:rsidR="00B41077">
        <w:rPr>
          <w:rFonts w:asciiTheme="majorHAnsi" w:eastAsia="Arial Unicode MS" w:hAnsiTheme="majorHAnsi" w:cstheme="minorHAnsi"/>
          <w:b/>
          <w:lang w:val="sr-Latn-CS"/>
        </w:rPr>
        <w:t>a</w:t>
      </w:r>
      <w:r w:rsidRPr="008F5E64">
        <w:rPr>
          <w:rFonts w:asciiTheme="majorHAnsi" w:eastAsia="Arial Unicode MS" w:hAnsiTheme="majorHAnsi" w:cstheme="minorHAnsi"/>
          <w:b/>
          <w:lang w:val="sr-Latn-CS"/>
        </w:rPr>
        <w:t xml:space="preserve"> Gor</w:t>
      </w:r>
      <w:r w:rsidR="00B41077">
        <w:rPr>
          <w:rFonts w:asciiTheme="majorHAnsi" w:eastAsia="Arial Unicode MS" w:hAnsiTheme="majorHAnsi" w:cstheme="minorHAnsi"/>
          <w:b/>
          <w:lang w:val="sr-Latn-CS"/>
        </w:rPr>
        <w:t>a</w:t>
      </w:r>
    </w:p>
    <w:p w14:paraId="774788E0" w14:textId="3C84ECC4" w:rsidR="00987D14" w:rsidRPr="008F5E64" w:rsidRDefault="00B41077" w:rsidP="00987D14">
      <w:pPr>
        <w:spacing w:before="120" w:after="120"/>
        <w:jc w:val="center"/>
        <w:rPr>
          <w:rFonts w:asciiTheme="majorHAnsi" w:eastAsia="Arial Unicode MS" w:hAnsiTheme="majorHAnsi" w:cstheme="minorHAnsi"/>
          <w:b/>
          <w:lang w:val="sr-Latn-CS"/>
        </w:rPr>
      </w:pPr>
      <w:r>
        <w:rPr>
          <w:rFonts w:asciiTheme="majorHAnsi" w:eastAsia="Arial Unicode MS" w:hAnsiTheme="majorHAnsi" w:cstheme="minorHAnsi"/>
          <w:b/>
          <w:lang w:val="sr-Latn-CS"/>
        </w:rPr>
        <w:t>Ministarstvo evropskih poslova</w:t>
      </w:r>
    </w:p>
    <w:p w14:paraId="0E5B0006" w14:textId="77777777" w:rsidR="00987D14" w:rsidRPr="008F5E64" w:rsidRDefault="00987D14" w:rsidP="00987D14">
      <w:pPr>
        <w:spacing w:before="120" w:after="120"/>
        <w:jc w:val="both"/>
        <w:rPr>
          <w:rFonts w:asciiTheme="majorHAnsi" w:hAnsiTheme="majorHAnsi" w:cs="Angsana New"/>
          <w:b/>
          <w:lang w:val="bs-Latn-BA"/>
        </w:rPr>
      </w:pPr>
    </w:p>
    <w:p w14:paraId="25B5A694" w14:textId="4BE123DA" w:rsidR="003B77DD" w:rsidRPr="003B77DD" w:rsidRDefault="003B77DD" w:rsidP="003B77DD">
      <w:pPr>
        <w:spacing w:line="360" w:lineRule="auto"/>
        <w:jc w:val="center"/>
        <w:rPr>
          <w:rFonts w:ascii="Cambria" w:hAnsi="Cambria" w:cstheme="minorHAnsi"/>
          <w:b/>
          <w:color w:val="000000"/>
          <w:lang w:val="sr-Latn-RS"/>
        </w:rPr>
      </w:pPr>
      <w:r w:rsidRPr="003B77DD">
        <w:rPr>
          <w:rFonts w:ascii="Cambria" w:hAnsi="Cambria" w:cstheme="minorHAnsi"/>
          <w:b/>
          <w:color w:val="000000"/>
        </w:rPr>
        <w:t xml:space="preserve">KORACI U OKVIRU PROCEDURE OSLOBAĐANJA PLAĆANJE PDV-A </w:t>
      </w:r>
      <w:r w:rsidR="009C22DC">
        <w:rPr>
          <w:rFonts w:ascii="Cambria" w:hAnsi="Cambria" w:cstheme="minorHAnsi"/>
          <w:b/>
          <w:color w:val="000000"/>
        </w:rPr>
        <w:t xml:space="preserve">                                                ZA KORISNIKE U CRNOJ GORI</w:t>
      </w:r>
    </w:p>
    <w:p w14:paraId="44C43469" w14:textId="77777777" w:rsidR="003B77DD" w:rsidRDefault="003B77DD" w:rsidP="003B77DD">
      <w:pPr>
        <w:spacing w:line="360" w:lineRule="auto"/>
        <w:rPr>
          <w:rFonts w:cstheme="minorHAnsi"/>
          <w:color w:val="000000"/>
          <w:sz w:val="22"/>
          <w:szCs w:val="22"/>
          <w:lang w:val="sr-Latn-RS"/>
        </w:rPr>
      </w:pPr>
    </w:p>
    <w:p w14:paraId="6499D940" w14:textId="77777777" w:rsidR="003B77DD" w:rsidRDefault="003B77DD" w:rsidP="003B77DD">
      <w:pPr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61B8646" w14:textId="1E5C7DD1" w:rsidR="003B77DD" w:rsidRPr="003B77DD" w:rsidRDefault="003B77DD" w:rsidP="003B77DD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sr-Latn-RS"/>
        </w:rPr>
      </w:pPr>
      <w:r w:rsidRPr="003B77DD">
        <w:rPr>
          <w:rFonts w:asciiTheme="minorHAnsi" w:hAnsiTheme="minorHAnsi" w:cstheme="minorHAnsi"/>
          <w:b/>
          <w:color w:val="000000"/>
          <w:sz w:val="22"/>
          <w:szCs w:val="22"/>
        </w:rPr>
        <w:t>KORAK 1</w:t>
      </w:r>
      <w:r w:rsidRPr="003B77DD">
        <w:rPr>
          <w:rFonts w:asciiTheme="minorHAnsi" w:hAnsiTheme="minorHAnsi" w:cstheme="minorHAnsi"/>
          <w:color w:val="000000"/>
          <w:sz w:val="22"/>
          <w:szCs w:val="22"/>
        </w:rPr>
        <w:t xml:space="preserve"> – EVIDENTIRANJE PROJEKTA U </w:t>
      </w:r>
      <w:r w:rsidR="00A82409">
        <w:rPr>
          <w:rFonts w:asciiTheme="minorHAnsi" w:hAnsiTheme="minorHAnsi" w:cstheme="minorHAnsi"/>
          <w:color w:val="000000"/>
          <w:sz w:val="22"/>
          <w:szCs w:val="22"/>
        </w:rPr>
        <w:t>DIREKTORATU ZA EVROPSKU TERITORIJALNU SARADNJU</w:t>
      </w:r>
      <w:r w:rsidR="00B4107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B77DD">
        <w:rPr>
          <w:rFonts w:asciiTheme="minorHAnsi" w:hAnsiTheme="minorHAnsi" w:cstheme="minorHAnsi"/>
          <w:color w:val="000000"/>
          <w:sz w:val="22"/>
          <w:szCs w:val="22"/>
        </w:rPr>
        <w:t xml:space="preserve">MINISTARSTVA </w:t>
      </w:r>
      <w:r w:rsidR="00A82409">
        <w:rPr>
          <w:rFonts w:asciiTheme="minorHAnsi" w:hAnsiTheme="minorHAnsi" w:cstheme="minorHAnsi"/>
          <w:color w:val="000000"/>
          <w:sz w:val="22"/>
          <w:szCs w:val="22"/>
        </w:rPr>
        <w:t>EVROPSKIH</w:t>
      </w:r>
      <w:r w:rsidRPr="003B77DD">
        <w:rPr>
          <w:rFonts w:asciiTheme="minorHAnsi" w:hAnsiTheme="minorHAnsi" w:cstheme="minorHAnsi"/>
          <w:color w:val="000000"/>
          <w:sz w:val="22"/>
          <w:szCs w:val="22"/>
        </w:rPr>
        <w:t xml:space="preserve"> POSLOVA CRNE GORE</w:t>
      </w:r>
    </w:p>
    <w:p w14:paraId="58FAF502" w14:textId="66FB3D5A" w:rsidR="003B77DD" w:rsidRPr="003B77DD" w:rsidRDefault="003B77DD" w:rsidP="003B77DD">
      <w:pPr>
        <w:pStyle w:val="ListParagraph"/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Nakon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potpisivanja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Ugovora</w:t>
      </w:r>
      <w:proofErr w:type="spellEnd"/>
      <w:r w:rsidRPr="003B77DD">
        <w:rPr>
          <w:rFonts w:eastAsia="Times New Roman" w:cstheme="minorHAnsi"/>
          <w:color w:val="000000"/>
        </w:rPr>
        <w:t xml:space="preserve"> o </w:t>
      </w:r>
      <w:proofErr w:type="spellStart"/>
      <w:r w:rsidRPr="003B77DD">
        <w:rPr>
          <w:rFonts w:eastAsia="Times New Roman" w:cstheme="minorHAnsi"/>
          <w:color w:val="000000"/>
        </w:rPr>
        <w:t>grantu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korisnik</w:t>
      </w:r>
      <w:proofErr w:type="spellEnd"/>
      <w:r w:rsidRPr="003B77DD">
        <w:rPr>
          <w:rFonts w:eastAsia="Times New Roman" w:cstheme="minorHAnsi"/>
          <w:color w:val="000000"/>
        </w:rPr>
        <w:t xml:space="preserve"> u </w:t>
      </w:r>
      <w:proofErr w:type="spellStart"/>
      <w:r w:rsidRPr="003B77DD">
        <w:rPr>
          <w:rFonts w:eastAsia="Times New Roman" w:cstheme="minorHAnsi"/>
          <w:color w:val="000000"/>
        </w:rPr>
        <w:t>Crnoj</w:t>
      </w:r>
      <w:proofErr w:type="spellEnd"/>
      <w:r w:rsidRPr="003B77DD">
        <w:rPr>
          <w:rFonts w:eastAsia="Times New Roman" w:cstheme="minorHAnsi"/>
          <w:color w:val="000000"/>
        </w:rPr>
        <w:t xml:space="preserve"> Gori, bez </w:t>
      </w:r>
      <w:proofErr w:type="spellStart"/>
      <w:r w:rsidRPr="003B77DD">
        <w:rPr>
          <w:rFonts w:eastAsia="Times New Roman" w:cstheme="minorHAnsi"/>
          <w:color w:val="000000"/>
        </w:rPr>
        <w:t>obzira</w:t>
      </w:r>
      <w:proofErr w:type="spellEnd"/>
      <w:r w:rsidRPr="003B77DD">
        <w:rPr>
          <w:rFonts w:eastAsia="Times New Roman" w:cstheme="minorHAnsi"/>
          <w:color w:val="000000"/>
        </w:rPr>
        <w:t xml:space="preserve"> da li bio </w:t>
      </w:r>
      <w:proofErr w:type="spellStart"/>
      <w:r w:rsidRPr="003B77DD">
        <w:rPr>
          <w:rFonts w:eastAsia="Times New Roman" w:cstheme="minorHAnsi"/>
          <w:color w:val="000000"/>
        </w:rPr>
        <w:t>Vodeći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korisnik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ili</w:t>
      </w:r>
      <w:proofErr w:type="spellEnd"/>
      <w:r w:rsidRPr="003B77DD">
        <w:rPr>
          <w:rFonts w:eastAsia="Times New Roman" w:cstheme="minorHAnsi"/>
          <w:color w:val="000000"/>
        </w:rPr>
        <w:t xml:space="preserve"> Korisnik (partner), </w:t>
      </w:r>
      <w:proofErr w:type="spellStart"/>
      <w:r w:rsidRPr="003B77DD">
        <w:rPr>
          <w:rFonts w:eastAsia="Times New Roman" w:cstheme="minorHAnsi"/>
          <w:color w:val="000000"/>
        </w:rPr>
        <w:t>treba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evidentirati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projekat</w:t>
      </w:r>
      <w:proofErr w:type="spellEnd"/>
      <w:r w:rsidRPr="003B77DD">
        <w:rPr>
          <w:rFonts w:eastAsia="Times New Roman" w:cstheme="minorHAnsi"/>
          <w:color w:val="000000"/>
        </w:rPr>
        <w:t xml:space="preserve"> u </w:t>
      </w:r>
      <w:proofErr w:type="spellStart"/>
      <w:r w:rsidR="00A82409">
        <w:rPr>
          <w:rFonts w:eastAsia="Times New Roman" w:cstheme="minorHAnsi"/>
          <w:color w:val="000000"/>
        </w:rPr>
        <w:t>Direktoratu</w:t>
      </w:r>
      <w:proofErr w:type="spellEnd"/>
      <w:r w:rsidR="00A82409">
        <w:rPr>
          <w:rFonts w:eastAsia="Times New Roman" w:cstheme="minorHAnsi"/>
          <w:color w:val="000000"/>
        </w:rPr>
        <w:t xml:space="preserve"> za </w:t>
      </w:r>
      <w:proofErr w:type="spellStart"/>
      <w:r w:rsidR="00A82409">
        <w:rPr>
          <w:rFonts w:eastAsia="Times New Roman" w:cstheme="minorHAnsi"/>
          <w:color w:val="000000"/>
        </w:rPr>
        <w:t>evropsku</w:t>
      </w:r>
      <w:proofErr w:type="spellEnd"/>
      <w:r w:rsidR="00A82409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teritorijalnu</w:t>
      </w:r>
      <w:proofErr w:type="spellEnd"/>
      <w:r w:rsidR="00A82409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saradnju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Ministarstva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evropskih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poslova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Crne</w:t>
      </w:r>
      <w:proofErr w:type="spellEnd"/>
      <w:r w:rsidRPr="003B77DD">
        <w:rPr>
          <w:rFonts w:eastAsia="Times New Roman" w:cstheme="minorHAnsi"/>
          <w:color w:val="000000"/>
        </w:rPr>
        <w:t xml:space="preserve"> Gore;</w:t>
      </w:r>
    </w:p>
    <w:p w14:paraId="2E9635CE" w14:textId="012CD0BF" w:rsidR="003B77DD" w:rsidRPr="003B77DD" w:rsidRDefault="003B77DD" w:rsidP="003B77DD">
      <w:pPr>
        <w:pStyle w:val="ListParagraph"/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r w:rsidRPr="003B77DD">
        <w:rPr>
          <w:rFonts w:eastAsia="Times New Roman" w:cstheme="minorHAnsi"/>
          <w:color w:val="000000"/>
        </w:rPr>
        <w:t xml:space="preserve">Korisnik u </w:t>
      </w:r>
      <w:proofErr w:type="spellStart"/>
      <w:r w:rsidRPr="003B77DD">
        <w:rPr>
          <w:rFonts w:eastAsia="Times New Roman" w:cstheme="minorHAnsi"/>
          <w:color w:val="000000"/>
        </w:rPr>
        <w:t>Crnoj</w:t>
      </w:r>
      <w:proofErr w:type="spellEnd"/>
      <w:r w:rsidRPr="003B77DD">
        <w:rPr>
          <w:rFonts w:eastAsia="Times New Roman" w:cstheme="minorHAnsi"/>
          <w:color w:val="000000"/>
        </w:rPr>
        <w:t xml:space="preserve"> Gori </w:t>
      </w:r>
      <w:proofErr w:type="spellStart"/>
      <w:r w:rsidRPr="003B77DD">
        <w:rPr>
          <w:rFonts w:eastAsia="Times New Roman" w:cstheme="minorHAnsi"/>
          <w:color w:val="000000"/>
        </w:rPr>
        <w:t>treba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pripremiti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Zahtjev</w:t>
      </w:r>
      <w:proofErr w:type="spellEnd"/>
      <w:r w:rsidRPr="003B77DD">
        <w:rPr>
          <w:rFonts w:eastAsia="Times New Roman" w:cstheme="minorHAnsi"/>
          <w:color w:val="000000"/>
        </w:rPr>
        <w:t xml:space="preserve"> za </w:t>
      </w:r>
      <w:proofErr w:type="spellStart"/>
      <w:r w:rsidRPr="003B77DD">
        <w:rPr>
          <w:rFonts w:eastAsia="Times New Roman" w:cstheme="minorHAnsi"/>
          <w:color w:val="000000"/>
        </w:rPr>
        <w:t>evidentiranje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projekta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koji</w:t>
      </w:r>
      <w:proofErr w:type="spellEnd"/>
      <w:r w:rsidRPr="003B77DD">
        <w:rPr>
          <w:rFonts w:eastAsia="Times New Roman" w:cstheme="minorHAnsi"/>
          <w:color w:val="000000"/>
        </w:rPr>
        <w:t xml:space="preserve"> se </w:t>
      </w:r>
      <w:proofErr w:type="spellStart"/>
      <w:r w:rsidRPr="003B77DD">
        <w:rPr>
          <w:rFonts w:eastAsia="Times New Roman" w:cstheme="minorHAnsi"/>
          <w:color w:val="000000"/>
        </w:rPr>
        <w:t>treba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podnijeti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lično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poslati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putem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pošte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ili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kurirskom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službom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na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adresu</w:t>
      </w:r>
      <w:proofErr w:type="spellEnd"/>
      <w:r w:rsidRPr="003B77DD">
        <w:rPr>
          <w:rFonts w:eastAsia="Times New Roman" w:cstheme="minorHAnsi"/>
          <w:color w:val="000000"/>
        </w:rPr>
        <w:t xml:space="preserve">: </w:t>
      </w:r>
      <w:proofErr w:type="spellStart"/>
      <w:r w:rsidRPr="003B77DD">
        <w:rPr>
          <w:rFonts w:eastAsia="Times New Roman" w:cstheme="minorHAnsi"/>
          <w:color w:val="000000"/>
        </w:rPr>
        <w:t>Ministarstvo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evrops</w:t>
      </w:r>
      <w:r w:rsidR="00A82409" w:rsidRPr="003B77DD">
        <w:rPr>
          <w:rFonts w:eastAsia="Times New Roman" w:cstheme="minorHAnsi"/>
          <w:color w:val="000000"/>
        </w:rPr>
        <w:t>kih</w:t>
      </w:r>
      <w:proofErr w:type="spellEnd"/>
      <w:r w:rsidR="00A82409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poslova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Crne</w:t>
      </w:r>
      <w:proofErr w:type="spellEnd"/>
      <w:r w:rsidRPr="003B77DD">
        <w:rPr>
          <w:rFonts w:eastAsia="Times New Roman" w:cstheme="minorHAnsi"/>
          <w:color w:val="000000"/>
        </w:rPr>
        <w:t xml:space="preserve"> Gore, </w:t>
      </w:r>
      <w:proofErr w:type="spellStart"/>
      <w:r w:rsidR="00A82409">
        <w:rPr>
          <w:rFonts w:eastAsia="Times New Roman" w:cstheme="minorHAnsi"/>
          <w:color w:val="000000"/>
        </w:rPr>
        <w:t>Direktoratu</w:t>
      </w:r>
      <w:proofErr w:type="spellEnd"/>
      <w:r w:rsidR="00A82409">
        <w:rPr>
          <w:rFonts w:eastAsia="Times New Roman" w:cstheme="minorHAnsi"/>
          <w:color w:val="000000"/>
        </w:rPr>
        <w:t xml:space="preserve"> za </w:t>
      </w:r>
      <w:proofErr w:type="spellStart"/>
      <w:r w:rsidR="00A82409">
        <w:rPr>
          <w:rFonts w:eastAsia="Times New Roman" w:cstheme="minorHAnsi"/>
          <w:color w:val="000000"/>
        </w:rPr>
        <w:t>evropsku</w:t>
      </w:r>
      <w:proofErr w:type="spellEnd"/>
      <w:r w:rsidR="00A82409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teritorijalnu</w:t>
      </w:r>
      <w:proofErr w:type="spellEnd"/>
      <w:r w:rsidR="00A82409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saradnju</w:t>
      </w:r>
      <w:proofErr w:type="spellEnd"/>
      <w:r w:rsidRPr="003B77DD">
        <w:rPr>
          <w:rFonts w:eastAsia="Times New Roman" w:cstheme="minorHAnsi"/>
          <w:color w:val="000000"/>
        </w:rPr>
        <w:t xml:space="preserve">, n/r </w:t>
      </w:r>
      <w:proofErr w:type="spellStart"/>
      <w:r w:rsidR="00A82409">
        <w:rPr>
          <w:rFonts w:eastAsia="Times New Roman" w:cstheme="minorHAnsi"/>
          <w:color w:val="000000"/>
        </w:rPr>
        <w:t>Milošu</w:t>
      </w:r>
      <w:proofErr w:type="spellEnd"/>
      <w:r w:rsidR="00A82409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Markoviću</w:t>
      </w:r>
      <w:proofErr w:type="spellEnd"/>
      <w:r w:rsidRPr="003B77DD">
        <w:rPr>
          <w:rFonts w:eastAsia="Times New Roman" w:cstheme="minorHAnsi"/>
          <w:color w:val="000000"/>
        </w:rPr>
        <w:t>,</w:t>
      </w:r>
      <w:r w:rsidR="00A82409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generalnom</w:t>
      </w:r>
      <w:proofErr w:type="spellEnd"/>
      <w:r w:rsidR="00A82409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direktoru</w:t>
      </w:r>
      <w:proofErr w:type="spellEnd"/>
      <w:r w:rsidR="00A82409">
        <w:rPr>
          <w:rFonts w:eastAsia="Times New Roman" w:cstheme="minorHAnsi"/>
          <w:color w:val="000000"/>
        </w:rPr>
        <w:t xml:space="preserve">, </w:t>
      </w:r>
      <w:proofErr w:type="spellStart"/>
      <w:r w:rsidR="00A82409">
        <w:rPr>
          <w:rFonts w:eastAsia="Times New Roman" w:cstheme="minorHAnsi"/>
          <w:color w:val="000000"/>
        </w:rPr>
        <w:t>Bulevar</w:t>
      </w:r>
      <w:proofErr w:type="spellEnd"/>
      <w:r w:rsidR="00A82409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revolucije</w:t>
      </w:r>
      <w:proofErr w:type="spellEnd"/>
      <w:r w:rsidR="00A82409">
        <w:rPr>
          <w:rFonts w:eastAsia="Times New Roman" w:cstheme="minorHAnsi"/>
          <w:color w:val="000000"/>
        </w:rPr>
        <w:t xml:space="preserve"> 15</w:t>
      </w:r>
      <w:r w:rsidRPr="003B77DD">
        <w:rPr>
          <w:rFonts w:eastAsia="Times New Roman" w:cstheme="minorHAnsi"/>
          <w:color w:val="000000"/>
        </w:rPr>
        <w:t>, 81000 Podgorica;</w:t>
      </w:r>
    </w:p>
    <w:p w14:paraId="776141F2" w14:textId="249DA6E1" w:rsidR="003B77DD" w:rsidRPr="003B77DD" w:rsidRDefault="003B77DD" w:rsidP="003B77DD">
      <w:pPr>
        <w:pStyle w:val="ListParagraph"/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Nakon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podnošenja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Zahtjeva</w:t>
      </w:r>
      <w:proofErr w:type="spellEnd"/>
      <w:r w:rsidRPr="003B77DD">
        <w:rPr>
          <w:rFonts w:eastAsia="Times New Roman" w:cstheme="minorHAnsi"/>
          <w:color w:val="000000"/>
        </w:rPr>
        <w:t xml:space="preserve"> o </w:t>
      </w:r>
      <w:proofErr w:type="spellStart"/>
      <w:r w:rsidRPr="003B77DD">
        <w:rPr>
          <w:rFonts w:eastAsia="Times New Roman" w:cstheme="minorHAnsi"/>
          <w:color w:val="000000"/>
        </w:rPr>
        <w:t>evidentiranju</w:t>
      </w:r>
      <w:proofErr w:type="spellEnd"/>
      <w:r w:rsidRPr="003B77DD">
        <w:rPr>
          <w:rFonts w:eastAsia="Times New Roman" w:cstheme="minorHAnsi"/>
          <w:color w:val="000000"/>
        </w:rPr>
        <w:t xml:space="preserve">, u </w:t>
      </w:r>
      <w:proofErr w:type="spellStart"/>
      <w:r w:rsidR="00A82409">
        <w:rPr>
          <w:rFonts w:eastAsia="Times New Roman" w:cstheme="minorHAnsi"/>
          <w:color w:val="000000"/>
        </w:rPr>
        <w:t>Ministarstvu</w:t>
      </w:r>
      <w:proofErr w:type="spellEnd"/>
      <w:r w:rsidR="00A82409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evropskih</w:t>
      </w:r>
      <w:proofErr w:type="spellEnd"/>
      <w:r w:rsidR="00A82409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poslova</w:t>
      </w:r>
      <w:proofErr w:type="spellEnd"/>
      <w:r w:rsidRPr="003B77DD">
        <w:rPr>
          <w:rFonts w:eastAsia="Times New Roman" w:cstheme="minorHAnsi"/>
          <w:color w:val="000000"/>
        </w:rPr>
        <w:t xml:space="preserve"> se </w:t>
      </w:r>
      <w:proofErr w:type="spellStart"/>
      <w:r w:rsidRPr="003B77DD">
        <w:rPr>
          <w:rFonts w:eastAsia="Times New Roman" w:cstheme="minorHAnsi"/>
          <w:color w:val="000000"/>
        </w:rPr>
        <w:t>treba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interesovati</w:t>
      </w:r>
      <w:proofErr w:type="spellEnd"/>
      <w:r w:rsidRPr="003B77DD">
        <w:rPr>
          <w:rFonts w:eastAsia="Times New Roman" w:cstheme="minorHAnsi"/>
          <w:color w:val="000000"/>
        </w:rPr>
        <w:t xml:space="preserve"> o </w:t>
      </w:r>
      <w:proofErr w:type="spellStart"/>
      <w:r w:rsidRPr="003B77DD">
        <w:rPr>
          <w:rFonts w:eastAsia="Times New Roman" w:cstheme="minorHAnsi"/>
          <w:color w:val="000000"/>
        </w:rPr>
        <w:t>načinu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preuzimanja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Potvrde</w:t>
      </w:r>
      <w:proofErr w:type="spellEnd"/>
      <w:r w:rsidRPr="003B77DD">
        <w:rPr>
          <w:rFonts w:eastAsia="Times New Roman" w:cstheme="minorHAnsi"/>
          <w:color w:val="000000"/>
        </w:rPr>
        <w:t xml:space="preserve"> o </w:t>
      </w:r>
      <w:proofErr w:type="spellStart"/>
      <w:r w:rsidRPr="003B77DD">
        <w:rPr>
          <w:rFonts w:eastAsia="Times New Roman" w:cstheme="minorHAnsi"/>
          <w:color w:val="000000"/>
        </w:rPr>
        <w:t>evidentiranju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projekta</w:t>
      </w:r>
      <w:proofErr w:type="spellEnd"/>
      <w:r w:rsidRPr="003B77DD">
        <w:rPr>
          <w:rFonts w:eastAsia="Times New Roman" w:cstheme="minorHAnsi"/>
          <w:color w:val="000000"/>
        </w:rPr>
        <w:t>;</w:t>
      </w:r>
    </w:p>
    <w:p w14:paraId="692BCFF5" w14:textId="5D42F7FA" w:rsidR="003B77DD" w:rsidRPr="00490DC8" w:rsidRDefault="003B77DD" w:rsidP="003B77DD">
      <w:pPr>
        <w:pStyle w:val="ListParagraph"/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Ukoliko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dođe</w:t>
      </w:r>
      <w:proofErr w:type="spellEnd"/>
      <w:r w:rsidRPr="003B77DD">
        <w:rPr>
          <w:rFonts w:eastAsia="Times New Roman" w:cstheme="minorHAnsi"/>
          <w:color w:val="000000"/>
        </w:rPr>
        <w:t xml:space="preserve"> do </w:t>
      </w:r>
      <w:proofErr w:type="spellStart"/>
      <w:r w:rsidRPr="003B77DD">
        <w:rPr>
          <w:rFonts w:eastAsia="Times New Roman" w:cstheme="minorHAnsi"/>
          <w:color w:val="000000"/>
        </w:rPr>
        <w:t>produžetka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trajanja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perioda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realizacije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projekta</w:t>
      </w:r>
      <w:proofErr w:type="spellEnd"/>
      <w:r w:rsidRPr="003B77DD">
        <w:rPr>
          <w:rFonts w:eastAsia="Times New Roman" w:cstheme="minorHAnsi"/>
          <w:color w:val="000000"/>
        </w:rPr>
        <w:t xml:space="preserve">, u </w:t>
      </w:r>
      <w:proofErr w:type="spellStart"/>
      <w:r w:rsidRPr="003B77DD">
        <w:rPr>
          <w:rFonts w:eastAsia="Times New Roman" w:cstheme="minorHAnsi"/>
          <w:color w:val="000000"/>
        </w:rPr>
        <w:t>razumnom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roku</w:t>
      </w:r>
      <w:proofErr w:type="spellEnd"/>
      <w:r w:rsidRPr="003B77DD">
        <w:rPr>
          <w:rFonts w:eastAsia="Times New Roman" w:cstheme="minorHAnsi"/>
          <w:color w:val="000000"/>
        </w:rPr>
        <w:t xml:space="preserve">, a </w:t>
      </w:r>
      <w:proofErr w:type="spellStart"/>
      <w:r w:rsidRPr="003B77DD">
        <w:rPr>
          <w:rFonts w:eastAsia="Times New Roman" w:cstheme="minorHAnsi"/>
          <w:color w:val="000000"/>
        </w:rPr>
        <w:t>svakako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prije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isteka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inicijalnog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perioda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realizacije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projekta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korisnik</w:t>
      </w:r>
      <w:proofErr w:type="spellEnd"/>
      <w:r w:rsidRPr="003B77DD">
        <w:rPr>
          <w:rFonts w:eastAsia="Times New Roman" w:cstheme="minorHAnsi"/>
          <w:color w:val="000000"/>
        </w:rPr>
        <w:t xml:space="preserve"> u </w:t>
      </w:r>
      <w:proofErr w:type="spellStart"/>
      <w:r w:rsidRPr="003B77DD">
        <w:rPr>
          <w:rFonts w:eastAsia="Times New Roman" w:cstheme="minorHAnsi"/>
          <w:color w:val="000000"/>
        </w:rPr>
        <w:t>Crnoj</w:t>
      </w:r>
      <w:proofErr w:type="spellEnd"/>
      <w:r w:rsidRPr="003B77DD">
        <w:rPr>
          <w:rFonts w:eastAsia="Times New Roman" w:cstheme="minorHAnsi"/>
          <w:color w:val="000000"/>
        </w:rPr>
        <w:t xml:space="preserve"> Gori </w:t>
      </w:r>
      <w:proofErr w:type="spellStart"/>
      <w:r w:rsidRPr="003B77DD">
        <w:rPr>
          <w:rFonts w:eastAsia="Times New Roman" w:cstheme="minorHAnsi"/>
          <w:color w:val="000000"/>
        </w:rPr>
        <w:t>treba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obavijestiti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Ministarstvo</w:t>
      </w:r>
      <w:proofErr w:type="spellEnd"/>
      <w:r w:rsidR="00A82409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evropskih</w:t>
      </w:r>
      <w:proofErr w:type="spellEnd"/>
      <w:r w:rsidR="00A82409">
        <w:rPr>
          <w:rFonts w:eastAsia="Times New Roman" w:cstheme="minorHAnsi"/>
          <w:color w:val="000000"/>
        </w:rPr>
        <w:t xml:space="preserve"> </w:t>
      </w:r>
      <w:proofErr w:type="spellStart"/>
      <w:r w:rsidR="00A82409">
        <w:rPr>
          <w:rFonts w:eastAsia="Times New Roman" w:cstheme="minorHAnsi"/>
          <w:color w:val="000000"/>
        </w:rPr>
        <w:t>poslova</w:t>
      </w:r>
      <w:proofErr w:type="spellEnd"/>
      <w:r w:rsidRPr="003B77DD">
        <w:rPr>
          <w:rFonts w:eastAsia="Times New Roman" w:cstheme="minorHAnsi"/>
          <w:color w:val="000000"/>
        </w:rPr>
        <w:t xml:space="preserve"> o </w:t>
      </w:r>
      <w:proofErr w:type="spellStart"/>
      <w:r w:rsidRPr="003B77DD">
        <w:rPr>
          <w:rFonts w:eastAsia="Times New Roman" w:cstheme="minorHAnsi"/>
          <w:color w:val="000000"/>
        </w:rPr>
        <w:t>produžetku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istog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uz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slanje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odgovarajuće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dokumentacije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npr</w:t>
      </w:r>
      <w:proofErr w:type="spellEnd"/>
      <w:r w:rsidRPr="003B77DD">
        <w:rPr>
          <w:rFonts w:eastAsia="Times New Roman" w:cstheme="minorHAnsi"/>
          <w:color w:val="000000"/>
        </w:rPr>
        <w:t xml:space="preserve">. </w:t>
      </w:r>
      <w:proofErr w:type="spellStart"/>
      <w:r w:rsidRPr="003B77DD">
        <w:rPr>
          <w:rFonts w:eastAsia="Times New Roman" w:cstheme="minorHAnsi"/>
          <w:color w:val="000000"/>
        </w:rPr>
        <w:t>Izmjene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ugovora</w:t>
      </w:r>
      <w:proofErr w:type="spellEnd"/>
      <w:r w:rsidRPr="003B77DD">
        <w:rPr>
          <w:rFonts w:eastAsia="Times New Roman" w:cstheme="minorHAnsi"/>
          <w:color w:val="000000"/>
        </w:rPr>
        <w:t xml:space="preserve"> o </w:t>
      </w:r>
      <w:proofErr w:type="spellStart"/>
      <w:r w:rsidRPr="003B77DD">
        <w:rPr>
          <w:rFonts w:eastAsia="Times New Roman" w:cstheme="minorHAnsi"/>
          <w:color w:val="000000"/>
        </w:rPr>
        <w:t>bespovratnoj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pomoći</w:t>
      </w:r>
      <w:proofErr w:type="spellEnd"/>
      <w:r w:rsidRPr="003B77DD">
        <w:rPr>
          <w:rFonts w:eastAsia="Times New Roman" w:cstheme="minorHAnsi"/>
          <w:color w:val="000000"/>
        </w:rPr>
        <w:t xml:space="preserve"> (</w:t>
      </w:r>
      <w:proofErr w:type="spellStart"/>
      <w:r w:rsidRPr="003B77DD">
        <w:rPr>
          <w:rFonts w:eastAsia="Times New Roman" w:cstheme="minorHAnsi"/>
          <w:color w:val="000000"/>
        </w:rPr>
        <w:t>tzv</w:t>
      </w:r>
      <w:proofErr w:type="spellEnd"/>
      <w:r w:rsidRPr="003B77DD">
        <w:rPr>
          <w:rFonts w:eastAsia="Times New Roman" w:cstheme="minorHAnsi"/>
          <w:color w:val="000000"/>
        </w:rPr>
        <w:t>. Addendum)</w:t>
      </w:r>
      <w:r w:rsidR="00A82409">
        <w:rPr>
          <w:rFonts w:eastAsia="Times New Roman" w:cstheme="minorHAnsi"/>
          <w:color w:val="000000"/>
        </w:rPr>
        <w:t>.</w:t>
      </w:r>
    </w:p>
    <w:p w14:paraId="042CAA71" w14:textId="13A70A4F" w:rsidR="00A82409" w:rsidRDefault="00210D9D" w:rsidP="00210D9D">
      <w:pPr>
        <w:pStyle w:val="ListParagraph"/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r w:rsidRPr="00490DC8">
        <w:rPr>
          <w:rFonts w:eastAsia="Times New Roman" w:cstheme="minorHAnsi"/>
          <w:color w:val="000000"/>
          <w:lang w:val="sr-Latn-RS"/>
        </w:rPr>
        <w:t>Ukoliko postoje dodatna pitanja vezano za novu proceduru, naljubaznije molimo da nam se obratite pisanim putem (</w:t>
      </w:r>
    </w:p>
    <w:p w14:paraId="02BF84D3" w14:textId="3AF5D657" w:rsidR="00210D9D" w:rsidRPr="00490DC8" w:rsidRDefault="00A82409" w:rsidP="00210D9D">
      <w:pPr>
        <w:pStyle w:val="ListParagraph"/>
        <w:numPr>
          <w:ilvl w:val="0"/>
          <w:numId w:val="11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hyperlink r:id="rId9" w:history="1">
        <w:r w:rsidRPr="004A7D78">
          <w:rPr>
            <w:rStyle w:val="Hyperlink"/>
            <w:rFonts w:eastAsia="Times New Roman" w:cstheme="minorHAnsi"/>
            <w:lang w:val="sr-Latn-RS"/>
          </w:rPr>
          <w:t>mithat.bahovic@mep.gov.me</w:t>
        </w:r>
      </w:hyperlink>
      <w:r w:rsidR="00210D9D" w:rsidRPr="00490DC8">
        <w:rPr>
          <w:rFonts w:eastAsia="Times New Roman" w:cstheme="minorHAnsi"/>
          <w:color w:val="000000"/>
          <w:lang w:val="sr-Latn-RS"/>
        </w:rPr>
        <w:t>), kako bismo vaše pitanje detaljno razmotrili sa kolegama iz drugih institucija koje su uključene u ovaj proces.</w:t>
      </w:r>
    </w:p>
    <w:p w14:paraId="50D5CB56" w14:textId="77777777" w:rsidR="003B77DD" w:rsidRPr="003B77DD" w:rsidRDefault="003B77DD" w:rsidP="003B77DD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45E720E" w14:textId="77777777" w:rsidR="003B77DD" w:rsidRDefault="003B77DD" w:rsidP="003B77DD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D42D095" w14:textId="77777777" w:rsidR="003B77DD" w:rsidRDefault="003B77DD" w:rsidP="003B77DD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7F077AA" w14:textId="77777777" w:rsidR="003B77DD" w:rsidRDefault="003B77DD" w:rsidP="003B77DD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7E1DB4A" w14:textId="77777777" w:rsidR="009C22DC" w:rsidRDefault="009C22DC" w:rsidP="003B77DD">
      <w:pPr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4E67A36" w14:textId="527BF112" w:rsidR="003B77DD" w:rsidRPr="003B77DD" w:rsidRDefault="003B77DD" w:rsidP="003B77DD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sr-Latn-RS"/>
        </w:rPr>
      </w:pPr>
      <w:r w:rsidRPr="003B77DD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KORAK 2</w:t>
      </w:r>
      <w:r w:rsidRPr="003B77DD">
        <w:rPr>
          <w:rFonts w:asciiTheme="minorHAnsi" w:hAnsiTheme="minorHAnsi" w:cstheme="minorHAnsi"/>
          <w:color w:val="000000"/>
          <w:sz w:val="22"/>
          <w:szCs w:val="22"/>
        </w:rPr>
        <w:t xml:space="preserve"> – PODNOŠENJE ZAHTJEVA ZA OSLOBAĐANJE OD PLAĆANJA PDV-A </w:t>
      </w:r>
      <w:r w:rsidR="00B41077">
        <w:rPr>
          <w:rFonts w:asciiTheme="minorHAnsi" w:hAnsiTheme="minorHAnsi" w:cstheme="minorHAnsi"/>
          <w:color w:val="000000"/>
          <w:sz w:val="22"/>
          <w:szCs w:val="22"/>
        </w:rPr>
        <w:t>MINISTARSTVU EVROPSKIH POSLOVA CRNE GORE</w:t>
      </w:r>
    </w:p>
    <w:p w14:paraId="08EB268A" w14:textId="64DDF1DF" w:rsidR="003B77DD" w:rsidRPr="003B77DD" w:rsidRDefault="003B77DD" w:rsidP="003B77DD">
      <w:pPr>
        <w:pStyle w:val="ListParagraph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r w:rsidRPr="003B77DD">
        <w:rPr>
          <w:rFonts w:eastAsia="Times New Roman" w:cstheme="minorHAnsi"/>
          <w:color w:val="000000"/>
        </w:rPr>
        <w:t xml:space="preserve">Princip </w:t>
      </w:r>
      <w:proofErr w:type="spellStart"/>
      <w:r w:rsidRPr="003B77DD">
        <w:rPr>
          <w:rFonts w:eastAsia="Times New Roman" w:cstheme="minorHAnsi"/>
          <w:color w:val="000000"/>
        </w:rPr>
        <w:t>prilikom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oslobađanja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od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plaćanja</w:t>
      </w:r>
      <w:proofErr w:type="spellEnd"/>
      <w:r w:rsidRPr="003B77DD">
        <w:rPr>
          <w:rFonts w:eastAsia="Times New Roman" w:cstheme="minorHAnsi"/>
          <w:color w:val="000000"/>
        </w:rPr>
        <w:t xml:space="preserve"> PDV-a je </w:t>
      </w:r>
      <w:proofErr w:type="spellStart"/>
      <w:r w:rsidRPr="003B77DD">
        <w:rPr>
          <w:rFonts w:eastAsia="Times New Roman" w:cstheme="minorHAnsi"/>
          <w:color w:val="000000"/>
        </w:rPr>
        <w:t>jedan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račun</w:t>
      </w:r>
      <w:proofErr w:type="spellEnd"/>
      <w:r w:rsidRPr="003B77DD">
        <w:rPr>
          <w:rFonts w:eastAsia="Times New Roman" w:cstheme="minorHAnsi"/>
          <w:color w:val="000000"/>
        </w:rPr>
        <w:t xml:space="preserve"> – </w:t>
      </w:r>
      <w:proofErr w:type="spellStart"/>
      <w:r w:rsidRPr="003B77DD">
        <w:rPr>
          <w:rFonts w:eastAsia="Times New Roman" w:cstheme="minorHAnsi"/>
          <w:color w:val="000000"/>
        </w:rPr>
        <w:t>jedan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zahtjev</w:t>
      </w:r>
      <w:proofErr w:type="spellEnd"/>
      <w:r w:rsidRPr="003B77DD">
        <w:rPr>
          <w:rFonts w:eastAsia="Times New Roman" w:cstheme="minorHAnsi"/>
          <w:color w:val="000000"/>
        </w:rPr>
        <w:t xml:space="preserve">. To </w:t>
      </w:r>
      <w:proofErr w:type="spellStart"/>
      <w:r w:rsidRPr="003B77DD">
        <w:rPr>
          <w:rFonts w:eastAsia="Times New Roman" w:cstheme="minorHAnsi"/>
          <w:color w:val="000000"/>
        </w:rPr>
        <w:t>znači</w:t>
      </w:r>
      <w:proofErr w:type="spellEnd"/>
      <w:r w:rsidRPr="003B77DD">
        <w:rPr>
          <w:rFonts w:eastAsia="Times New Roman" w:cstheme="minorHAnsi"/>
          <w:color w:val="000000"/>
        </w:rPr>
        <w:t xml:space="preserve"> da </w:t>
      </w:r>
      <w:proofErr w:type="spellStart"/>
      <w:r w:rsidRPr="003B77DD">
        <w:rPr>
          <w:rFonts w:eastAsia="Times New Roman" w:cstheme="minorHAnsi"/>
          <w:color w:val="000000"/>
        </w:rPr>
        <w:t>će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biti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odbijeni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svaki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pojedinačni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zahtjev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kojim</w:t>
      </w:r>
      <w:proofErr w:type="spellEnd"/>
      <w:r w:rsidRPr="003B77DD">
        <w:rPr>
          <w:rFonts w:eastAsia="Times New Roman" w:cstheme="minorHAnsi"/>
          <w:color w:val="000000"/>
        </w:rPr>
        <w:t xml:space="preserve"> se </w:t>
      </w:r>
      <w:proofErr w:type="spellStart"/>
      <w:r w:rsidRPr="003B77DD">
        <w:rPr>
          <w:rFonts w:eastAsia="Times New Roman" w:cstheme="minorHAnsi"/>
          <w:color w:val="000000"/>
        </w:rPr>
        <w:t>bude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tražilo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oslobađanje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od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plaćanja</w:t>
      </w:r>
      <w:proofErr w:type="spellEnd"/>
      <w:r w:rsidRPr="003B77DD">
        <w:rPr>
          <w:rFonts w:eastAsia="Times New Roman" w:cstheme="minorHAnsi"/>
          <w:color w:val="000000"/>
        </w:rPr>
        <w:t xml:space="preserve"> PDV-a za </w:t>
      </w:r>
      <w:proofErr w:type="spellStart"/>
      <w:r w:rsidRPr="003B77DD">
        <w:rPr>
          <w:rFonts w:eastAsia="Times New Roman" w:cstheme="minorHAnsi"/>
          <w:color w:val="000000"/>
        </w:rPr>
        <w:t>više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računa</w:t>
      </w:r>
      <w:proofErr w:type="spellEnd"/>
      <w:r w:rsidRPr="003B77DD">
        <w:rPr>
          <w:rFonts w:eastAsia="Times New Roman" w:cstheme="minorHAnsi"/>
          <w:color w:val="000000"/>
        </w:rPr>
        <w:t xml:space="preserve">. </w:t>
      </w:r>
      <w:proofErr w:type="spellStart"/>
      <w:r w:rsidRPr="003B77DD">
        <w:rPr>
          <w:rFonts w:eastAsia="Times New Roman" w:cstheme="minorHAnsi"/>
          <w:color w:val="000000"/>
        </w:rPr>
        <w:t>Uz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zahtjev</w:t>
      </w:r>
      <w:proofErr w:type="spellEnd"/>
      <w:r w:rsidRPr="003B77DD">
        <w:rPr>
          <w:rFonts w:eastAsia="Times New Roman" w:cstheme="minorHAnsi"/>
          <w:color w:val="000000"/>
        </w:rPr>
        <w:t xml:space="preserve"> se </w:t>
      </w:r>
      <w:proofErr w:type="spellStart"/>
      <w:r w:rsidRPr="003B77DD">
        <w:rPr>
          <w:rFonts w:eastAsia="Times New Roman" w:cstheme="minorHAnsi"/>
          <w:color w:val="000000"/>
        </w:rPr>
        <w:t>može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podnijeti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ili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kopija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predračuna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ili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kopija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računa</w:t>
      </w:r>
      <w:proofErr w:type="spellEnd"/>
      <w:r w:rsidR="00210D9D">
        <w:rPr>
          <w:rFonts w:eastAsia="Times New Roman" w:cstheme="minorHAnsi"/>
          <w:color w:val="000000"/>
        </w:rPr>
        <w:t xml:space="preserve">, </w:t>
      </w:r>
      <w:proofErr w:type="spellStart"/>
      <w:r w:rsidR="00210D9D">
        <w:rPr>
          <w:rFonts w:eastAsia="Times New Roman" w:cstheme="minorHAnsi"/>
          <w:color w:val="000000"/>
        </w:rPr>
        <w:t>ili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kopija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privremene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situacije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kada</w:t>
      </w:r>
      <w:proofErr w:type="spellEnd"/>
      <w:r w:rsidR="00210D9D">
        <w:rPr>
          <w:rFonts w:eastAsia="Times New Roman" w:cstheme="minorHAnsi"/>
          <w:color w:val="000000"/>
        </w:rPr>
        <w:t xml:space="preserve"> je </w:t>
      </w:r>
      <w:proofErr w:type="spellStart"/>
      <w:r w:rsidR="00210D9D">
        <w:rPr>
          <w:rFonts w:eastAsia="Times New Roman" w:cstheme="minorHAnsi"/>
          <w:color w:val="000000"/>
        </w:rPr>
        <w:t>izvođenje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infrastrukturnih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radova</w:t>
      </w:r>
      <w:proofErr w:type="spellEnd"/>
      <w:r w:rsidR="00210D9D">
        <w:rPr>
          <w:rFonts w:eastAsia="Times New Roman" w:cstheme="minorHAnsi"/>
          <w:color w:val="000000"/>
        </w:rPr>
        <w:t xml:space="preserve"> u </w:t>
      </w:r>
      <w:proofErr w:type="spellStart"/>
      <w:r w:rsidR="00210D9D">
        <w:rPr>
          <w:rFonts w:eastAsia="Times New Roman" w:cstheme="minorHAnsi"/>
          <w:color w:val="000000"/>
        </w:rPr>
        <w:t>pitanju</w:t>
      </w:r>
      <w:proofErr w:type="spellEnd"/>
      <w:r w:rsidRPr="003B77DD">
        <w:rPr>
          <w:rFonts w:eastAsia="Times New Roman" w:cstheme="minorHAnsi"/>
          <w:color w:val="000000"/>
        </w:rPr>
        <w:t>;</w:t>
      </w:r>
    </w:p>
    <w:p w14:paraId="40322319" w14:textId="3194E3FC" w:rsidR="003B77DD" w:rsidRPr="003B77DD" w:rsidRDefault="003B77DD" w:rsidP="003B77DD">
      <w:pPr>
        <w:pStyle w:val="ListParagraph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r w:rsidRPr="003B77DD">
        <w:rPr>
          <w:rFonts w:eastAsia="Times New Roman" w:cstheme="minorHAnsi"/>
          <w:color w:val="000000"/>
        </w:rPr>
        <w:t>Po</w:t>
      </w:r>
      <w:r w:rsidR="00210D9D">
        <w:rPr>
          <w:rFonts w:eastAsia="Times New Roman" w:cstheme="minorHAnsi"/>
          <w:color w:val="000000"/>
        </w:rPr>
        <w:t>d</w:t>
      </w:r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obavezom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oslobađanja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od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plaćanja</w:t>
      </w:r>
      <w:proofErr w:type="spellEnd"/>
      <w:r w:rsidRPr="003B77DD">
        <w:rPr>
          <w:rFonts w:eastAsia="Times New Roman" w:cstheme="minorHAnsi"/>
          <w:color w:val="000000"/>
        </w:rPr>
        <w:t xml:space="preserve"> PDV-a </w:t>
      </w:r>
      <w:proofErr w:type="spellStart"/>
      <w:r w:rsidRPr="003B77DD">
        <w:rPr>
          <w:rFonts w:eastAsia="Times New Roman" w:cstheme="minorHAnsi"/>
          <w:color w:val="000000"/>
        </w:rPr>
        <w:t>spadaju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svi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računi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koji</w:t>
      </w:r>
      <w:proofErr w:type="spellEnd"/>
      <w:r w:rsidRPr="003B77DD">
        <w:rPr>
          <w:rFonts w:eastAsia="Times New Roman" w:cstheme="minorHAnsi"/>
          <w:color w:val="000000"/>
        </w:rPr>
        <w:t xml:space="preserve"> se </w:t>
      </w:r>
      <w:proofErr w:type="spellStart"/>
      <w:r w:rsidRPr="003B77DD">
        <w:rPr>
          <w:rFonts w:eastAsia="Times New Roman" w:cstheme="minorHAnsi"/>
          <w:color w:val="000000"/>
        </w:rPr>
        <w:t>odnose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na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troškove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nastale</w:t>
      </w:r>
      <w:proofErr w:type="spellEnd"/>
      <w:r w:rsidRPr="003B77DD">
        <w:rPr>
          <w:rFonts w:eastAsia="Times New Roman" w:cstheme="minorHAnsi"/>
          <w:color w:val="000000"/>
        </w:rPr>
        <w:t xml:space="preserve"> u </w:t>
      </w:r>
      <w:proofErr w:type="spellStart"/>
      <w:r w:rsidRPr="003B77DD">
        <w:rPr>
          <w:rFonts w:eastAsia="Times New Roman" w:cstheme="minorHAnsi"/>
          <w:color w:val="000000"/>
        </w:rPr>
        <w:t>okviru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projekta</w:t>
      </w:r>
      <w:proofErr w:type="spellEnd"/>
      <w:r w:rsidRPr="003B77DD">
        <w:rPr>
          <w:rFonts w:eastAsia="Times New Roman" w:cstheme="minorHAnsi"/>
          <w:color w:val="000000"/>
        </w:rPr>
        <w:t xml:space="preserve">, bez </w:t>
      </w:r>
      <w:proofErr w:type="spellStart"/>
      <w:r w:rsidRPr="003B77DD">
        <w:rPr>
          <w:rFonts w:eastAsia="Times New Roman" w:cstheme="minorHAnsi"/>
          <w:color w:val="000000"/>
        </w:rPr>
        <w:t>obzira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na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iznos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računa</w:t>
      </w:r>
      <w:proofErr w:type="spellEnd"/>
      <w:r w:rsidRPr="003B77DD">
        <w:rPr>
          <w:rFonts w:eastAsia="Times New Roman" w:cstheme="minorHAnsi"/>
          <w:color w:val="000000"/>
        </w:rPr>
        <w:t>;</w:t>
      </w:r>
    </w:p>
    <w:p w14:paraId="5E793AF1" w14:textId="0A43383E" w:rsidR="003B77DD" w:rsidRPr="003B77DD" w:rsidRDefault="003B77DD" w:rsidP="003B77DD">
      <w:pPr>
        <w:pStyle w:val="ListParagraph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Zahtjev</w:t>
      </w:r>
      <w:proofErr w:type="spellEnd"/>
      <w:r w:rsidRPr="003B77DD">
        <w:rPr>
          <w:rFonts w:eastAsia="Times New Roman" w:cstheme="minorHAnsi"/>
          <w:color w:val="000000"/>
        </w:rPr>
        <w:t xml:space="preserve"> se </w:t>
      </w:r>
      <w:proofErr w:type="spellStart"/>
      <w:r w:rsidRPr="003B77DD">
        <w:rPr>
          <w:rFonts w:eastAsia="Times New Roman" w:cstheme="minorHAnsi"/>
          <w:color w:val="000000"/>
        </w:rPr>
        <w:t>podnosi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koristeći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definisani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obrazac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dobijen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od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strane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Zajedničkog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tehničkog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sekretarijata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="00BA681F">
        <w:rPr>
          <w:rFonts w:eastAsia="Times New Roman" w:cstheme="minorHAnsi"/>
          <w:color w:val="000000"/>
        </w:rPr>
        <w:t>Ministarstvu</w:t>
      </w:r>
      <w:proofErr w:type="spellEnd"/>
      <w:r w:rsidR="00BA681F">
        <w:rPr>
          <w:rFonts w:eastAsia="Times New Roman" w:cstheme="minorHAnsi"/>
          <w:color w:val="000000"/>
        </w:rPr>
        <w:t xml:space="preserve"> </w:t>
      </w:r>
      <w:proofErr w:type="spellStart"/>
      <w:r w:rsidR="00BA681F">
        <w:rPr>
          <w:rFonts w:eastAsia="Times New Roman" w:cstheme="minorHAnsi"/>
          <w:color w:val="000000"/>
        </w:rPr>
        <w:t>evropskih</w:t>
      </w:r>
      <w:proofErr w:type="spellEnd"/>
      <w:r w:rsidR="00BA681F">
        <w:rPr>
          <w:rFonts w:eastAsia="Times New Roman" w:cstheme="minorHAnsi"/>
          <w:color w:val="000000"/>
        </w:rPr>
        <w:t xml:space="preserve"> </w:t>
      </w:r>
      <w:proofErr w:type="spellStart"/>
      <w:r w:rsidR="00BA681F">
        <w:rPr>
          <w:rFonts w:eastAsia="Times New Roman" w:cstheme="minorHAnsi"/>
          <w:color w:val="000000"/>
        </w:rPr>
        <w:t>poslova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kao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Tijelu</w:t>
      </w:r>
      <w:proofErr w:type="spellEnd"/>
      <w:r w:rsidRPr="003B77DD">
        <w:rPr>
          <w:rFonts w:eastAsia="Times New Roman" w:cstheme="minorHAnsi"/>
          <w:color w:val="000000"/>
        </w:rPr>
        <w:t xml:space="preserve"> za </w:t>
      </w:r>
      <w:proofErr w:type="spellStart"/>
      <w:r w:rsidRPr="003B77DD">
        <w:rPr>
          <w:rFonts w:eastAsia="Times New Roman" w:cstheme="minorHAnsi"/>
          <w:color w:val="000000"/>
        </w:rPr>
        <w:t>prekograničnu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saradnju</w:t>
      </w:r>
      <w:proofErr w:type="spellEnd"/>
      <w:r w:rsidRPr="003B77DD">
        <w:rPr>
          <w:rFonts w:eastAsia="Times New Roman" w:cstheme="minorHAnsi"/>
          <w:color w:val="000000"/>
        </w:rPr>
        <w:t xml:space="preserve">. </w:t>
      </w:r>
      <w:proofErr w:type="spellStart"/>
      <w:r w:rsidRPr="003B77DD">
        <w:rPr>
          <w:rFonts w:eastAsia="Times New Roman" w:cstheme="minorHAnsi"/>
          <w:color w:val="000000"/>
        </w:rPr>
        <w:t>Zahtjev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treba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nasloviti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na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Miloša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Markovića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="00BA681F">
        <w:rPr>
          <w:rFonts w:eastAsia="Times New Roman" w:cstheme="minorHAnsi"/>
          <w:color w:val="000000"/>
        </w:rPr>
        <w:t>generalnog</w:t>
      </w:r>
      <w:proofErr w:type="spellEnd"/>
      <w:r w:rsidR="00BA681F">
        <w:rPr>
          <w:rFonts w:eastAsia="Times New Roman" w:cstheme="minorHAnsi"/>
          <w:color w:val="000000"/>
        </w:rPr>
        <w:t xml:space="preserve"> </w:t>
      </w:r>
      <w:proofErr w:type="spellStart"/>
      <w:r w:rsidR="00BA681F">
        <w:rPr>
          <w:rFonts w:eastAsia="Times New Roman" w:cstheme="minorHAnsi"/>
          <w:color w:val="000000"/>
        </w:rPr>
        <w:t>direktora</w:t>
      </w:r>
      <w:proofErr w:type="spellEnd"/>
      <w:r w:rsidR="00BA681F">
        <w:rPr>
          <w:rFonts w:eastAsia="Times New Roman" w:cstheme="minorHAnsi"/>
          <w:color w:val="000000"/>
        </w:rPr>
        <w:t xml:space="preserve"> </w:t>
      </w:r>
      <w:proofErr w:type="spellStart"/>
      <w:r w:rsidR="00BA681F">
        <w:rPr>
          <w:rFonts w:eastAsia="Times New Roman" w:cstheme="minorHAnsi"/>
          <w:color w:val="000000"/>
        </w:rPr>
        <w:t>Direktorata</w:t>
      </w:r>
      <w:proofErr w:type="spellEnd"/>
      <w:r w:rsidR="00BA681F">
        <w:rPr>
          <w:rFonts w:eastAsia="Times New Roman" w:cstheme="minorHAnsi"/>
          <w:color w:val="000000"/>
        </w:rPr>
        <w:t xml:space="preserve"> za </w:t>
      </w:r>
      <w:proofErr w:type="spellStart"/>
      <w:r w:rsidR="00210D9D">
        <w:rPr>
          <w:rFonts w:eastAsia="Times New Roman" w:cstheme="minorHAnsi"/>
          <w:color w:val="000000"/>
        </w:rPr>
        <w:t>evropsku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teritorijalnu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saradnju</w:t>
      </w:r>
      <w:proofErr w:type="spellEnd"/>
      <w:r w:rsidRPr="003B77DD">
        <w:rPr>
          <w:rFonts w:eastAsia="Times New Roman" w:cstheme="minorHAnsi"/>
          <w:color w:val="000000"/>
        </w:rPr>
        <w:t xml:space="preserve">. </w:t>
      </w:r>
      <w:proofErr w:type="spellStart"/>
      <w:r w:rsidRPr="003B77DD">
        <w:rPr>
          <w:rFonts w:eastAsia="Times New Roman" w:cstheme="minorHAnsi"/>
          <w:color w:val="000000"/>
        </w:rPr>
        <w:t>Adresa</w:t>
      </w:r>
      <w:proofErr w:type="spellEnd"/>
      <w:r w:rsidRPr="003B77DD">
        <w:rPr>
          <w:rFonts w:eastAsia="Times New Roman" w:cstheme="minorHAnsi"/>
          <w:color w:val="000000"/>
        </w:rPr>
        <w:t xml:space="preserve"> za </w:t>
      </w:r>
      <w:proofErr w:type="spellStart"/>
      <w:r w:rsidRPr="003B77DD">
        <w:rPr>
          <w:rFonts w:eastAsia="Times New Roman" w:cstheme="minorHAnsi"/>
          <w:color w:val="000000"/>
        </w:rPr>
        <w:t>slanje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zahtjeva</w:t>
      </w:r>
      <w:proofErr w:type="spellEnd"/>
      <w:r w:rsidRPr="003B77DD">
        <w:rPr>
          <w:rFonts w:eastAsia="Times New Roman" w:cstheme="minorHAnsi"/>
          <w:color w:val="000000"/>
        </w:rPr>
        <w:t xml:space="preserve"> je </w:t>
      </w:r>
      <w:proofErr w:type="spellStart"/>
      <w:r w:rsidR="00BA681F">
        <w:rPr>
          <w:rFonts w:eastAsia="Times New Roman" w:cstheme="minorHAnsi"/>
          <w:color w:val="000000"/>
        </w:rPr>
        <w:t>Ministarstvo</w:t>
      </w:r>
      <w:proofErr w:type="spellEnd"/>
      <w:r w:rsidR="00BA681F">
        <w:rPr>
          <w:rFonts w:eastAsia="Times New Roman" w:cstheme="minorHAnsi"/>
          <w:color w:val="000000"/>
        </w:rPr>
        <w:t xml:space="preserve"> </w:t>
      </w:r>
      <w:proofErr w:type="spellStart"/>
      <w:r w:rsidR="00BA681F">
        <w:rPr>
          <w:rFonts w:eastAsia="Times New Roman" w:cstheme="minorHAnsi"/>
          <w:color w:val="000000"/>
        </w:rPr>
        <w:t>evropskih</w:t>
      </w:r>
      <w:proofErr w:type="spellEnd"/>
      <w:r w:rsidR="00BA681F">
        <w:rPr>
          <w:rFonts w:eastAsia="Times New Roman" w:cstheme="minorHAnsi"/>
          <w:color w:val="000000"/>
        </w:rPr>
        <w:t xml:space="preserve"> </w:t>
      </w:r>
      <w:proofErr w:type="spellStart"/>
      <w:r w:rsidR="00BA681F">
        <w:rPr>
          <w:rFonts w:eastAsia="Times New Roman" w:cstheme="minorHAnsi"/>
          <w:color w:val="000000"/>
        </w:rPr>
        <w:t>poslova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Bulevar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revolucije</w:t>
      </w:r>
      <w:proofErr w:type="spellEnd"/>
      <w:r w:rsidRPr="003B77DD">
        <w:rPr>
          <w:rFonts w:eastAsia="Times New Roman" w:cstheme="minorHAnsi"/>
          <w:color w:val="000000"/>
        </w:rPr>
        <w:t xml:space="preserve"> 15, 81000 Podgorica (</w:t>
      </w:r>
      <w:proofErr w:type="spellStart"/>
      <w:r w:rsidRPr="003B77DD">
        <w:rPr>
          <w:rFonts w:eastAsia="Times New Roman" w:cstheme="minorHAnsi"/>
          <w:color w:val="000000"/>
        </w:rPr>
        <w:t>uz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napomenu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na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koverti</w:t>
      </w:r>
      <w:proofErr w:type="spellEnd"/>
      <w:r w:rsidRPr="003B77DD">
        <w:rPr>
          <w:rFonts w:eastAsia="Times New Roman" w:cstheme="minorHAnsi"/>
          <w:color w:val="000000"/>
        </w:rPr>
        <w:t xml:space="preserve"> da je za IPA Program </w:t>
      </w:r>
      <w:proofErr w:type="spellStart"/>
      <w:r w:rsidRPr="003B77DD">
        <w:rPr>
          <w:rFonts w:eastAsia="Times New Roman" w:cstheme="minorHAnsi"/>
          <w:color w:val="000000"/>
        </w:rPr>
        <w:t>prekogranične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saradnje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Srbija</w:t>
      </w:r>
      <w:proofErr w:type="spellEnd"/>
      <w:r w:rsidRPr="003B77DD">
        <w:rPr>
          <w:rFonts w:eastAsia="Times New Roman" w:cstheme="minorHAnsi"/>
          <w:color w:val="000000"/>
        </w:rPr>
        <w:t xml:space="preserve"> – </w:t>
      </w:r>
      <w:proofErr w:type="spellStart"/>
      <w:r w:rsidRPr="003B77DD">
        <w:rPr>
          <w:rFonts w:eastAsia="Times New Roman" w:cstheme="minorHAnsi"/>
          <w:color w:val="000000"/>
        </w:rPr>
        <w:t>Crna</w:t>
      </w:r>
      <w:proofErr w:type="spellEnd"/>
      <w:r w:rsidRPr="003B77DD">
        <w:rPr>
          <w:rFonts w:eastAsia="Times New Roman" w:cstheme="minorHAnsi"/>
          <w:color w:val="000000"/>
        </w:rPr>
        <w:t xml:space="preserve"> Gora). </w:t>
      </w:r>
      <w:proofErr w:type="spellStart"/>
      <w:r w:rsidRPr="003B77DD">
        <w:rPr>
          <w:rFonts w:eastAsia="Times New Roman" w:cstheme="minorHAnsi"/>
          <w:color w:val="000000"/>
        </w:rPr>
        <w:t>Zahtjev</w:t>
      </w:r>
      <w:proofErr w:type="spellEnd"/>
      <w:r w:rsidRPr="003B77DD">
        <w:rPr>
          <w:rFonts w:eastAsia="Times New Roman" w:cstheme="minorHAnsi"/>
          <w:color w:val="000000"/>
        </w:rPr>
        <w:t xml:space="preserve"> se </w:t>
      </w:r>
      <w:proofErr w:type="spellStart"/>
      <w:r w:rsidRPr="003B77DD">
        <w:rPr>
          <w:rFonts w:eastAsia="Times New Roman" w:cstheme="minorHAnsi"/>
          <w:color w:val="000000"/>
        </w:rPr>
        <w:t>podnosi</w:t>
      </w:r>
      <w:proofErr w:type="spellEnd"/>
      <w:r w:rsidRPr="003B77DD">
        <w:rPr>
          <w:rFonts w:eastAsia="Times New Roman" w:cstheme="minorHAnsi"/>
          <w:color w:val="000000"/>
        </w:rPr>
        <w:t xml:space="preserve"> u </w:t>
      </w:r>
      <w:proofErr w:type="spellStart"/>
      <w:r w:rsidRPr="003B77DD">
        <w:rPr>
          <w:rFonts w:eastAsia="Times New Roman" w:cstheme="minorHAnsi"/>
          <w:color w:val="000000"/>
        </w:rPr>
        <w:t>originalu</w:t>
      </w:r>
      <w:proofErr w:type="spellEnd"/>
      <w:r w:rsidRPr="003B77DD">
        <w:rPr>
          <w:rFonts w:eastAsia="Times New Roman" w:cstheme="minorHAnsi"/>
          <w:color w:val="000000"/>
        </w:rPr>
        <w:t>;</w:t>
      </w:r>
    </w:p>
    <w:p w14:paraId="6BD7069D" w14:textId="77777777" w:rsidR="003B77DD" w:rsidRPr="003B77DD" w:rsidRDefault="003B77DD" w:rsidP="003B77DD">
      <w:pPr>
        <w:pStyle w:val="ListParagraph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Uz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svaki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Zahtjev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pojedinačno</w:t>
      </w:r>
      <w:proofErr w:type="spellEnd"/>
      <w:r w:rsidRPr="003B77DD">
        <w:rPr>
          <w:rFonts w:eastAsia="Times New Roman" w:cstheme="minorHAnsi"/>
          <w:color w:val="000000"/>
        </w:rPr>
        <w:t xml:space="preserve"> je </w:t>
      </w:r>
      <w:proofErr w:type="spellStart"/>
      <w:r w:rsidRPr="003B77DD">
        <w:rPr>
          <w:rFonts w:eastAsia="Times New Roman" w:cstheme="minorHAnsi"/>
          <w:color w:val="000000"/>
        </w:rPr>
        <w:t>potrebno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dostaviti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sljedeća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dokumenta</w:t>
      </w:r>
      <w:proofErr w:type="spellEnd"/>
      <w:r w:rsidRPr="003B77DD">
        <w:rPr>
          <w:rFonts w:eastAsia="Times New Roman" w:cstheme="minorHAnsi"/>
          <w:color w:val="000000"/>
        </w:rPr>
        <w:t>:</w:t>
      </w:r>
    </w:p>
    <w:p w14:paraId="3325B7C9" w14:textId="3C8B1F82" w:rsidR="003B77DD" w:rsidRPr="003B77DD" w:rsidRDefault="003B77DD" w:rsidP="009C22DC">
      <w:pPr>
        <w:pStyle w:val="ListParagraph"/>
        <w:numPr>
          <w:ilvl w:val="0"/>
          <w:numId w:val="13"/>
        </w:numPr>
        <w:spacing w:before="100" w:beforeAutospacing="1" w:after="100" w:afterAutospacing="1" w:line="360" w:lineRule="auto"/>
        <w:ind w:left="709" w:hanging="142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Kopiju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Potvrde</w:t>
      </w:r>
      <w:proofErr w:type="spellEnd"/>
      <w:r w:rsidRPr="003B77DD">
        <w:rPr>
          <w:rFonts w:eastAsia="Times New Roman" w:cstheme="minorHAnsi"/>
          <w:color w:val="000000"/>
        </w:rPr>
        <w:t xml:space="preserve"> o </w:t>
      </w:r>
      <w:proofErr w:type="spellStart"/>
      <w:r w:rsidRPr="003B77DD">
        <w:rPr>
          <w:rFonts w:eastAsia="Times New Roman" w:cstheme="minorHAnsi"/>
          <w:color w:val="000000"/>
        </w:rPr>
        <w:t>evidentiranju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projekta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koju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izdaje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Diplomatski</w:t>
      </w:r>
      <w:proofErr w:type="spellEnd"/>
      <w:r w:rsidR="00210D9D">
        <w:rPr>
          <w:rFonts w:eastAsia="Times New Roman" w:cstheme="minorHAnsi"/>
          <w:color w:val="000000"/>
        </w:rPr>
        <w:t xml:space="preserve"> protocol </w:t>
      </w:r>
      <w:proofErr w:type="spellStart"/>
      <w:r w:rsidRPr="003B77DD">
        <w:rPr>
          <w:rFonts w:eastAsia="Times New Roman" w:cstheme="minorHAnsi"/>
          <w:color w:val="000000"/>
        </w:rPr>
        <w:t>Ministarstva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vanjskih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poslova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Crne</w:t>
      </w:r>
      <w:proofErr w:type="spellEnd"/>
      <w:r w:rsidRPr="003B77DD">
        <w:rPr>
          <w:rFonts w:eastAsia="Times New Roman" w:cstheme="minorHAnsi"/>
          <w:color w:val="000000"/>
        </w:rPr>
        <w:t xml:space="preserve"> Gore (</w:t>
      </w:r>
      <w:proofErr w:type="spellStart"/>
      <w:r w:rsidRPr="003B77DD">
        <w:rPr>
          <w:rFonts w:eastAsia="Times New Roman" w:cstheme="minorHAnsi"/>
          <w:color w:val="000000"/>
        </w:rPr>
        <w:t>dobijenu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kroz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proceduru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objašnjenu</w:t>
      </w:r>
      <w:proofErr w:type="spellEnd"/>
      <w:r w:rsidRPr="003B77DD">
        <w:rPr>
          <w:rFonts w:eastAsia="Times New Roman" w:cstheme="minorHAnsi"/>
          <w:color w:val="000000"/>
        </w:rPr>
        <w:t xml:space="preserve"> u </w:t>
      </w:r>
      <w:proofErr w:type="spellStart"/>
      <w:r w:rsidRPr="003B77DD">
        <w:rPr>
          <w:rFonts w:eastAsia="Times New Roman" w:cstheme="minorHAnsi"/>
          <w:color w:val="000000"/>
        </w:rPr>
        <w:t>okviru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Koraka</w:t>
      </w:r>
      <w:proofErr w:type="spellEnd"/>
      <w:r w:rsidRPr="003B77DD">
        <w:rPr>
          <w:rFonts w:eastAsia="Times New Roman" w:cstheme="minorHAnsi"/>
          <w:color w:val="000000"/>
        </w:rPr>
        <w:t xml:space="preserve"> 1);</w:t>
      </w:r>
    </w:p>
    <w:p w14:paraId="49087282" w14:textId="68FC7840" w:rsidR="003B77DD" w:rsidRPr="003B77DD" w:rsidRDefault="003B77DD" w:rsidP="009C22DC">
      <w:pPr>
        <w:pStyle w:val="ListParagraph"/>
        <w:numPr>
          <w:ilvl w:val="0"/>
          <w:numId w:val="13"/>
        </w:numPr>
        <w:spacing w:before="100" w:beforeAutospacing="1" w:after="100" w:afterAutospacing="1" w:line="360" w:lineRule="auto"/>
        <w:ind w:left="709" w:hanging="142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Kopiju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predračuna</w:t>
      </w:r>
      <w:proofErr w:type="spellEnd"/>
      <w:r w:rsidR="00210D9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računa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ili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privremene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situac</w:t>
      </w:r>
      <w:bookmarkStart w:id="0" w:name="_GoBack"/>
      <w:bookmarkEnd w:id="0"/>
      <w:r w:rsidR="00210D9D">
        <w:rPr>
          <w:rFonts w:eastAsia="Times New Roman" w:cstheme="minorHAnsi"/>
          <w:color w:val="000000"/>
        </w:rPr>
        <w:t>ije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dobijen</w:t>
      </w:r>
      <w:r w:rsidR="00210D9D">
        <w:rPr>
          <w:rFonts w:eastAsia="Times New Roman" w:cstheme="minorHAnsi"/>
          <w:color w:val="000000"/>
        </w:rPr>
        <w:t>ih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od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strane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dobavljača</w:t>
      </w:r>
      <w:proofErr w:type="spellEnd"/>
      <w:r w:rsidRPr="003B77DD">
        <w:rPr>
          <w:rFonts w:eastAsia="Times New Roman" w:cstheme="minorHAnsi"/>
          <w:color w:val="000000"/>
        </w:rPr>
        <w:t>/</w:t>
      </w:r>
      <w:proofErr w:type="spellStart"/>
      <w:r w:rsidRPr="003B77DD">
        <w:rPr>
          <w:rFonts w:eastAsia="Times New Roman" w:cstheme="minorHAnsi"/>
          <w:color w:val="000000"/>
        </w:rPr>
        <w:t>pružaoca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usluga</w:t>
      </w:r>
      <w:proofErr w:type="spellEnd"/>
      <w:r w:rsidRPr="003B77DD">
        <w:rPr>
          <w:rFonts w:eastAsia="Times New Roman" w:cstheme="minorHAnsi"/>
          <w:color w:val="000000"/>
        </w:rPr>
        <w:t>/</w:t>
      </w:r>
      <w:proofErr w:type="spellStart"/>
      <w:r w:rsidRPr="003B77DD">
        <w:rPr>
          <w:rFonts w:eastAsia="Times New Roman" w:cstheme="minorHAnsi"/>
          <w:color w:val="000000"/>
        </w:rPr>
        <w:t>izvođača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radova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koji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treba</w:t>
      </w:r>
      <w:proofErr w:type="spellEnd"/>
      <w:r w:rsidRPr="003B77DD">
        <w:rPr>
          <w:rFonts w:eastAsia="Times New Roman" w:cstheme="minorHAnsi"/>
          <w:color w:val="000000"/>
        </w:rPr>
        <w:t xml:space="preserve"> da </w:t>
      </w:r>
      <w:proofErr w:type="spellStart"/>
      <w:r w:rsidRPr="003B77DD">
        <w:rPr>
          <w:rFonts w:eastAsia="Times New Roman" w:cstheme="minorHAnsi"/>
          <w:color w:val="000000"/>
        </w:rPr>
        <w:t>sadrži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sljedeće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informacije</w:t>
      </w:r>
      <w:proofErr w:type="spellEnd"/>
      <w:r w:rsidRPr="003B77DD">
        <w:rPr>
          <w:rFonts w:eastAsia="Times New Roman" w:cstheme="minorHAnsi"/>
          <w:color w:val="000000"/>
        </w:rPr>
        <w:t>:</w:t>
      </w:r>
    </w:p>
    <w:p w14:paraId="641DD2EB" w14:textId="389E129B" w:rsidR="003B77DD" w:rsidRPr="003B77DD" w:rsidRDefault="003B77DD" w:rsidP="009C22DC">
      <w:pPr>
        <w:pStyle w:val="ListParagraph"/>
        <w:numPr>
          <w:ilvl w:val="0"/>
          <w:numId w:val="14"/>
        </w:numPr>
        <w:spacing w:before="100" w:beforeAutospacing="1" w:after="100" w:afterAutospacing="1" w:line="360" w:lineRule="auto"/>
        <w:ind w:left="1276" w:hanging="283"/>
        <w:jc w:val="both"/>
        <w:rPr>
          <w:rFonts w:eastAsia="Times New Roman" w:cstheme="minorHAnsi"/>
          <w:color w:val="000000"/>
          <w:lang w:val="sr-Latn-RS"/>
        </w:rPr>
      </w:pPr>
      <w:r w:rsidRPr="003B77DD">
        <w:rPr>
          <w:rFonts w:eastAsia="Times New Roman" w:cstheme="minorHAnsi"/>
          <w:color w:val="000000"/>
        </w:rPr>
        <w:t xml:space="preserve">Datum </w:t>
      </w:r>
      <w:proofErr w:type="spellStart"/>
      <w:r w:rsidRPr="003B77DD">
        <w:rPr>
          <w:rFonts w:eastAsia="Times New Roman" w:cstheme="minorHAnsi"/>
          <w:color w:val="000000"/>
        </w:rPr>
        <w:t>izdavanja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predračuna</w:t>
      </w:r>
      <w:proofErr w:type="spellEnd"/>
      <w:r w:rsidR="00210D9D">
        <w:rPr>
          <w:rFonts w:eastAsia="Times New Roman" w:cstheme="minorHAnsi"/>
          <w:color w:val="000000"/>
        </w:rPr>
        <w:t>,</w:t>
      </w:r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računa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ili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privremene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situacije</w:t>
      </w:r>
      <w:proofErr w:type="spellEnd"/>
      <w:r w:rsidRPr="003B77DD">
        <w:rPr>
          <w:rFonts w:eastAsia="Times New Roman" w:cstheme="minorHAnsi"/>
          <w:color w:val="000000"/>
        </w:rPr>
        <w:t>;</w:t>
      </w:r>
    </w:p>
    <w:p w14:paraId="67317E93" w14:textId="233C989B" w:rsidR="003B77DD" w:rsidRPr="003B77DD" w:rsidRDefault="003B77DD" w:rsidP="009C22DC">
      <w:pPr>
        <w:pStyle w:val="ListParagraph"/>
        <w:numPr>
          <w:ilvl w:val="0"/>
          <w:numId w:val="14"/>
        </w:numPr>
        <w:spacing w:before="100" w:beforeAutospacing="1" w:after="100" w:afterAutospacing="1" w:line="360" w:lineRule="auto"/>
        <w:ind w:left="1276" w:hanging="283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Broj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predračuna</w:t>
      </w:r>
      <w:proofErr w:type="spellEnd"/>
      <w:r w:rsidR="00210D9D">
        <w:rPr>
          <w:rFonts w:eastAsia="Times New Roman" w:cstheme="minorHAnsi"/>
          <w:color w:val="000000"/>
        </w:rPr>
        <w:t>,</w:t>
      </w:r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računa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ili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privremene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situacije</w:t>
      </w:r>
      <w:proofErr w:type="spellEnd"/>
      <w:r w:rsidRPr="003B77DD">
        <w:rPr>
          <w:rFonts w:eastAsia="Times New Roman" w:cstheme="minorHAnsi"/>
          <w:color w:val="000000"/>
        </w:rPr>
        <w:t>;</w:t>
      </w:r>
    </w:p>
    <w:p w14:paraId="70D1BB3F" w14:textId="77777777" w:rsidR="003B77DD" w:rsidRPr="003B77DD" w:rsidRDefault="003B77DD" w:rsidP="009C22DC">
      <w:pPr>
        <w:pStyle w:val="ListParagraph"/>
        <w:numPr>
          <w:ilvl w:val="0"/>
          <w:numId w:val="14"/>
        </w:numPr>
        <w:spacing w:before="100" w:beforeAutospacing="1" w:after="100" w:afterAutospacing="1" w:line="360" w:lineRule="auto"/>
        <w:ind w:left="1276" w:hanging="283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Naziv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ugovora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broj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ugovora</w:t>
      </w:r>
      <w:proofErr w:type="spellEnd"/>
      <w:r w:rsidRPr="003B77DD">
        <w:rPr>
          <w:rFonts w:eastAsia="Times New Roman" w:cstheme="minorHAnsi"/>
          <w:color w:val="000000"/>
        </w:rPr>
        <w:t>;</w:t>
      </w:r>
    </w:p>
    <w:p w14:paraId="390944AB" w14:textId="66B7330B" w:rsidR="003B77DD" w:rsidRPr="003B77DD" w:rsidRDefault="003B77DD" w:rsidP="009C22DC">
      <w:pPr>
        <w:pStyle w:val="ListParagraph"/>
        <w:numPr>
          <w:ilvl w:val="0"/>
          <w:numId w:val="14"/>
        </w:numPr>
        <w:spacing w:before="100" w:beforeAutospacing="1" w:after="100" w:afterAutospacing="1" w:line="360" w:lineRule="auto"/>
        <w:ind w:left="1276" w:hanging="283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Naziv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ugovarača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ili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ime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izdavaoca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predračuna</w:t>
      </w:r>
      <w:proofErr w:type="spellEnd"/>
      <w:r w:rsidR="00210D9D">
        <w:rPr>
          <w:rFonts w:eastAsia="Times New Roman" w:cstheme="minorHAnsi"/>
          <w:color w:val="000000"/>
        </w:rPr>
        <w:t>,</w:t>
      </w:r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računa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ili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privremene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situacije</w:t>
      </w:r>
      <w:proofErr w:type="spellEnd"/>
      <w:r w:rsidRPr="003B77DD">
        <w:rPr>
          <w:rFonts w:eastAsia="Times New Roman" w:cstheme="minorHAnsi"/>
          <w:color w:val="000000"/>
        </w:rPr>
        <w:t>;</w:t>
      </w:r>
    </w:p>
    <w:p w14:paraId="339C1370" w14:textId="0F2CD357" w:rsidR="003B77DD" w:rsidRPr="003B77DD" w:rsidRDefault="003B77DD" w:rsidP="009C22DC">
      <w:pPr>
        <w:pStyle w:val="ListParagraph"/>
        <w:numPr>
          <w:ilvl w:val="0"/>
          <w:numId w:val="14"/>
        </w:numPr>
        <w:spacing w:before="100" w:beforeAutospacing="1" w:after="100" w:afterAutospacing="1" w:line="360" w:lineRule="auto"/>
        <w:ind w:left="1276" w:hanging="283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Adresa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ugovarača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ili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adresa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izdavaoca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predračuna</w:t>
      </w:r>
      <w:proofErr w:type="spellEnd"/>
      <w:r w:rsidR="00210D9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računa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ili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privremene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situacije</w:t>
      </w:r>
      <w:proofErr w:type="spellEnd"/>
      <w:r w:rsidRPr="003B77DD">
        <w:rPr>
          <w:rFonts w:eastAsia="Times New Roman" w:cstheme="minorHAnsi"/>
          <w:color w:val="000000"/>
        </w:rPr>
        <w:t>;</w:t>
      </w:r>
    </w:p>
    <w:p w14:paraId="05A275D3" w14:textId="45B4746A" w:rsidR="003B77DD" w:rsidRPr="003B77DD" w:rsidRDefault="003B77DD" w:rsidP="009C22DC">
      <w:pPr>
        <w:pStyle w:val="ListParagraph"/>
        <w:numPr>
          <w:ilvl w:val="0"/>
          <w:numId w:val="14"/>
        </w:numPr>
        <w:spacing w:before="100" w:beforeAutospacing="1" w:after="100" w:afterAutospacing="1" w:line="360" w:lineRule="auto"/>
        <w:ind w:left="1276" w:hanging="283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Poreski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identifikacioni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broj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bro</w:t>
      </w:r>
      <w:r w:rsidR="00BA681F">
        <w:rPr>
          <w:rFonts w:eastAsia="Times New Roman" w:cstheme="minorHAnsi"/>
          <w:color w:val="000000"/>
        </w:rPr>
        <w:t>j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žiro-računa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ugovarača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ili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izdavaoca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predračuna</w:t>
      </w:r>
      <w:proofErr w:type="spellEnd"/>
      <w:r w:rsidR="00210D9D">
        <w:rPr>
          <w:rFonts w:eastAsia="Times New Roman" w:cstheme="minorHAnsi"/>
          <w:color w:val="000000"/>
        </w:rPr>
        <w:t>,</w:t>
      </w:r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računa</w:t>
      </w:r>
      <w:proofErr w:type="spellEnd"/>
      <w:r w:rsidR="00210D9D" w:rsidRP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ili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privremene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situacije</w:t>
      </w:r>
      <w:proofErr w:type="spellEnd"/>
      <w:r w:rsidRPr="003B77DD">
        <w:rPr>
          <w:rFonts w:eastAsia="Times New Roman" w:cstheme="minorHAnsi"/>
          <w:color w:val="000000"/>
        </w:rPr>
        <w:t>;</w:t>
      </w:r>
    </w:p>
    <w:p w14:paraId="448ED3BA" w14:textId="14117C88" w:rsidR="003B77DD" w:rsidRPr="003B77DD" w:rsidRDefault="003B77DD" w:rsidP="003B77DD">
      <w:pPr>
        <w:pStyle w:val="ListParagraph"/>
        <w:numPr>
          <w:ilvl w:val="0"/>
          <w:numId w:val="12"/>
        </w:numPr>
        <w:spacing w:before="100" w:beforeAutospacing="1" w:after="100" w:afterAutospacing="1" w:line="360" w:lineRule="auto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Prethodno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navedena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dokumentacija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koja</w:t>
      </w:r>
      <w:proofErr w:type="spellEnd"/>
      <w:r w:rsidRPr="003B77DD">
        <w:rPr>
          <w:rFonts w:eastAsia="Times New Roman" w:cstheme="minorHAnsi"/>
          <w:color w:val="000000"/>
        </w:rPr>
        <w:t xml:space="preserve"> se </w:t>
      </w:r>
      <w:proofErr w:type="spellStart"/>
      <w:r w:rsidRPr="003B77DD">
        <w:rPr>
          <w:rFonts w:eastAsia="Times New Roman" w:cstheme="minorHAnsi"/>
          <w:color w:val="000000"/>
        </w:rPr>
        <w:t>odnosi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na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Zahtjev</w:t>
      </w:r>
      <w:proofErr w:type="spellEnd"/>
      <w:r w:rsidRPr="003B77DD">
        <w:rPr>
          <w:rFonts w:eastAsia="Times New Roman" w:cstheme="minorHAnsi"/>
          <w:color w:val="000000"/>
        </w:rPr>
        <w:t xml:space="preserve"> za </w:t>
      </w:r>
      <w:proofErr w:type="spellStart"/>
      <w:r w:rsidRPr="003B77DD">
        <w:rPr>
          <w:rFonts w:eastAsia="Times New Roman" w:cstheme="minorHAnsi"/>
          <w:color w:val="000000"/>
        </w:rPr>
        <w:t>oslobađanje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od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plaćanja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PDVa</w:t>
      </w:r>
      <w:proofErr w:type="spellEnd"/>
      <w:r w:rsidRPr="003B77DD">
        <w:rPr>
          <w:rFonts w:eastAsia="Times New Roman" w:cstheme="minorHAnsi"/>
          <w:color w:val="000000"/>
        </w:rPr>
        <w:t xml:space="preserve">-a se </w:t>
      </w:r>
      <w:proofErr w:type="spellStart"/>
      <w:r w:rsidRPr="003B77DD">
        <w:rPr>
          <w:rFonts w:eastAsia="Times New Roman" w:cstheme="minorHAnsi"/>
          <w:color w:val="000000"/>
        </w:rPr>
        <w:t>može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podnijeti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lično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poslati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poštom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ili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kurirskom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službom</w:t>
      </w:r>
      <w:proofErr w:type="spellEnd"/>
      <w:r w:rsidRPr="003B77DD">
        <w:rPr>
          <w:rFonts w:eastAsia="Times New Roman" w:cstheme="minorHAnsi"/>
          <w:color w:val="000000"/>
        </w:rPr>
        <w:t>;</w:t>
      </w:r>
    </w:p>
    <w:p w14:paraId="365D69A0" w14:textId="36E2EF1C" w:rsidR="003B77DD" w:rsidRPr="003B77DD" w:rsidRDefault="00BA681F" w:rsidP="003B77DD">
      <w:pPr>
        <w:pStyle w:val="ListParagraph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>
        <w:rPr>
          <w:rFonts w:eastAsia="Times New Roman" w:cstheme="minorHAnsi"/>
          <w:color w:val="000000"/>
        </w:rPr>
        <w:t>Ministarstvo</w:t>
      </w:r>
      <w:proofErr w:type="spellEnd"/>
      <w:r>
        <w:rPr>
          <w:rFonts w:eastAsia="Times New Roman" w:cstheme="minorHAnsi"/>
          <w:color w:val="000000"/>
        </w:rPr>
        <w:t xml:space="preserve"> </w:t>
      </w:r>
      <w:proofErr w:type="spellStart"/>
      <w:r>
        <w:rPr>
          <w:rFonts w:eastAsia="Times New Roman" w:cstheme="minorHAnsi"/>
          <w:color w:val="000000"/>
        </w:rPr>
        <w:t>evropskih</w:t>
      </w:r>
      <w:proofErr w:type="spellEnd"/>
      <w:r>
        <w:rPr>
          <w:rFonts w:eastAsia="Times New Roman" w:cstheme="minorHAnsi"/>
          <w:color w:val="000000"/>
        </w:rPr>
        <w:t xml:space="preserve"> </w:t>
      </w:r>
      <w:proofErr w:type="spellStart"/>
      <w:r>
        <w:rPr>
          <w:rFonts w:eastAsia="Times New Roman" w:cstheme="minorHAnsi"/>
          <w:color w:val="000000"/>
        </w:rPr>
        <w:t>poslova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će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u </w:t>
      </w:r>
      <w:proofErr w:type="spellStart"/>
      <w:r w:rsidR="003B77DD" w:rsidRPr="003B77DD">
        <w:rPr>
          <w:rFonts w:eastAsia="Times New Roman" w:cstheme="minorHAnsi"/>
          <w:color w:val="000000"/>
        </w:rPr>
        <w:t>roku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od 5 dana </w:t>
      </w:r>
      <w:proofErr w:type="spellStart"/>
      <w:r w:rsidR="003B77DD" w:rsidRPr="003B77DD">
        <w:rPr>
          <w:rFonts w:eastAsia="Times New Roman" w:cstheme="minorHAnsi"/>
          <w:color w:val="000000"/>
        </w:rPr>
        <w:t>odgovoriti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na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zahtjev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tako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što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će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izdati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potvrdu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o </w:t>
      </w:r>
      <w:proofErr w:type="spellStart"/>
      <w:r w:rsidR="003B77DD" w:rsidRPr="003B77DD">
        <w:rPr>
          <w:rFonts w:eastAsia="Times New Roman" w:cstheme="minorHAnsi"/>
          <w:color w:val="000000"/>
        </w:rPr>
        <w:t>oslobađanju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od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plaćanja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PDV-a, </w:t>
      </w:r>
      <w:proofErr w:type="spellStart"/>
      <w:r w:rsidR="003B77DD" w:rsidRPr="003B77DD">
        <w:rPr>
          <w:rFonts w:eastAsia="Times New Roman" w:cstheme="minorHAnsi"/>
          <w:color w:val="000000"/>
        </w:rPr>
        <w:t>te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će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istu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poslati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korisniku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sredstava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u </w:t>
      </w:r>
      <w:proofErr w:type="spellStart"/>
      <w:r w:rsidR="003B77DD" w:rsidRPr="003B77DD">
        <w:rPr>
          <w:rFonts w:eastAsia="Times New Roman" w:cstheme="minorHAnsi"/>
          <w:color w:val="000000"/>
        </w:rPr>
        <w:t>Crnoj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Gori (</w:t>
      </w:r>
      <w:proofErr w:type="spellStart"/>
      <w:r w:rsidR="003B77DD" w:rsidRPr="003B77DD">
        <w:rPr>
          <w:rFonts w:eastAsia="Times New Roman" w:cstheme="minorHAnsi"/>
          <w:color w:val="000000"/>
        </w:rPr>
        <w:t>dva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primjerka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, od </w:t>
      </w:r>
      <w:proofErr w:type="spellStart"/>
      <w:r w:rsidR="003B77DD" w:rsidRPr="003B77DD">
        <w:rPr>
          <w:rFonts w:eastAsia="Times New Roman" w:cstheme="minorHAnsi"/>
          <w:color w:val="000000"/>
        </w:rPr>
        <w:t>čega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jedan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primjerak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zadržavaju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za </w:t>
      </w:r>
      <w:proofErr w:type="spellStart"/>
      <w:r w:rsidR="003B77DD" w:rsidRPr="003B77DD">
        <w:rPr>
          <w:rFonts w:eastAsia="Times New Roman" w:cstheme="minorHAnsi"/>
          <w:color w:val="000000"/>
        </w:rPr>
        <w:t>sebe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="003B77DD" w:rsidRPr="003B77DD">
        <w:rPr>
          <w:rFonts w:eastAsia="Times New Roman" w:cstheme="minorHAnsi"/>
          <w:color w:val="000000"/>
        </w:rPr>
        <w:t>dok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drugi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primjerak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dostavljaju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izdavaocu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predračuna</w:t>
      </w:r>
      <w:proofErr w:type="spellEnd"/>
      <w:r w:rsidR="00210D9D">
        <w:rPr>
          <w:rFonts w:eastAsia="Times New Roman" w:cstheme="minorHAnsi"/>
          <w:color w:val="000000"/>
        </w:rPr>
        <w:t>,</w:t>
      </w:r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računa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ili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privremene</w:t>
      </w:r>
      <w:proofErr w:type="spellEnd"/>
      <w:r w:rsidR="00210D9D">
        <w:rPr>
          <w:rFonts w:eastAsia="Times New Roman" w:cstheme="minorHAnsi"/>
          <w:color w:val="000000"/>
        </w:rPr>
        <w:t xml:space="preserve"> </w:t>
      </w:r>
      <w:proofErr w:type="spellStart"/>
      <w:r w:rsidR="00210D9D">
        <w:rPr>
          <w:rFonts w:eastAsia="Times New Roman" w:cstheme="minorHAnsi"/>
          <w:color w:val="000000"/>
        </w:rPr>
        <w:t>situacije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), </w:t>
      </w:r>
      <w:proofErr w:type="spellStart"/>
      <w:r w:rsidR="003B77DD" w:rsidRPr="003B77DD">
        <w:rPr>
          <w:rFonts w:eastAsia="Times New Roman" w:cstheme="minorHAnsi"/>
          <w:color w:val="000000"/>
        </w:rPr>
        <w:t>Poreskoj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upravi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="003B77DD" w:rsidRPr="003B77DD">
        <w:rPr>
          <w:rFonts w:eastAsia="Times New Roman" w:cstheme="minorHAnsi"/>
          <w:color w:val="000000"/>
        </w:rPr>
        <w:t>te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zadržati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primjerak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za </w:t>
      </w:r>
      <w:proofErr w:type="spellStart"/>
      <w:r w:rsidR="003B77DD" w:rsidRPr="003B77DD">
        <w:rPr>
          <w:rFonts w:eastAsia="Times New Roman" w:cstheme="minorHAnsi"/>
          <w:color w:val="000000"/>
        </w:rPr>
        <w:t>sebe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="003B77DD" w:rsidRPr="003B77DD">
        <w:rPr>
          <w:rFonts w:eastAsia="Times New Roman" w:cstheme="minorHAnsi"/>
          <w:color w:val="000000"/>
        </w:rPr>
        <w:t>ili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će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tražiti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izmjenu</w:t>
      </w:r>
      <w:proofErr w:type="spellEnd"/>
      <w:r w:rsidR="003B77DD" w:rsidRPr="003B77DD">
        <w:rPr>
          <w:rFonts w:eastAsia="Times New Roman" w:cstheme="minorHAnsi"/>
          <w:color w:val="000000"/>
        </w:rPr>
        <w:t>/</w:t>
      </w:r>
      <w:proofErr w:type="spellStart"/>
      <w:r w:rsidR="003B77DD" w:rsidRPr="003B77DD">
        <w:rPr>
          <w:rFonts w:eastAsia="Times New Roman" w:cstheme="minorHAnsi"/>
          <w:color w:val="000000"/>
        </w:rPr>
        <w:t>dopunu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određene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dokumentacije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="003B77DD" w:rsidRPr="003B77DD">
        <w:rPr>
          <w:rFonts w:eastAsia="Times New Roman" w:cstheme="minorHAnsi"/>
          <w:color w:val="000000"/>
        </w:rPr>
        <w:t>ili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će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odbiti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zahtjev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uz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pojašnjenje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o </w:t>
      </w:r>
      <w:proofErr w:type="spellStart"/>
      <w:r w:rsidR="003B77DD" w:rsidRPr="003B77DD">
        <w:rPr>
          <w:rFonts w:eastAsia="Times New Roman" w:cstheme="minorHAnsi"/>
          <w:color w:val="000000"/>
        </w:rPr>
        <w:t>razlozima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odbijanja</w:t>
      </w:r>
      <w:proofErr w:type="spellEnd"/>
      <w:r w:rsidR="003B77DD" w:rsidRPr="003B77DD">
        <w:rPr>
          <w:rFonts w:eastAsia="Times New Roman" w:cstheme="minorHAnsi"/>
          <w:color w:val="000000"/>
        </w:rPr>
        <w:t>;</w:t>
      </w:r>
    </w:p>
    <w:p w14:paraId="38A9FDE9" w14:textId="5F58950E" w:rsidR="003B77DD" w:rsidRPr="003B77DD" w:rsidRDefault="003B77DD" w:rsidP="003B77DD">
      <w:pPr>
        <w:pStyle w:val="ListParagraph"/>
        <w:numPr>
          <w:ilvl w:val="0"/>
          <w:numId w:val="12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 w:rsidRPr="003B77DD">
        <w:rPr>
          <w:rFonts w:eastAsia="Times New Roman" w:cstheme="minorHAnsi"/>
          <w:color w:val="000000"/>
        </w:rPr>
        <w:t>Potvrda</w:t>
      </w:r>
      <w:proofErr w:type="spellEnd"/>
      <w:r w:rsidRPr="003B77DD">
        <w:rPr>
          <w:rFonts w:eastAsia="Times New Roman" w:cstheme="minorHAnsi"/>
          <w:color w:val="000000"/>
        </w:rPr>
        <w:t xml:space="preserve"> o </w:t>
      </w:r>
      <w:proofErr w:type="spellStart"/>
      <w:r w:rsidRPr="003B77DD">
        <w:rPr>
          <w:rFonts w:eastAsia="Times New Roman" w:cstheme="minorHAnsi"/>
          <w:color w:val="000000"/>
        </w:rPr>
        <w:t>oslobađanju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od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plaćanja</w:t>
      </w:r>
      <w:proofErr w:type="spellEnd"/>
      <w:r w:rsidRPr="003B77DD">
        <w:rPr>
          <w:rFonts w:eastAsia="Times New Roman" w:cstheme="minorHAnsi"/>
          <w:color w:val="000000"/>
        </w:rPr>
        <w:t xml:space="preserve"> PDV-a se </w:t>
      </w:r>
      <w:proofErr w:type="spellStart"/>
      <w:r w:rsidRPr="003B77DD">
        <w:rPr>
          <w:rFonts w:eastAsia="Times New Roman" w:cstheme="minorHAnsi"/>
          <w:color w:val="000000"/>
        </w:rPr>
        <w:t>može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preuzeti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lično</w:t>
      </w:r>
      <w:proofErr w:type="spellEnd"/>
      <w:r w:rsidRPr="003B77DD">
        <w:rPr>
          <w:rFonts w:eastAsia="Times New Roman" w:cstheme="minorHAnsi"/>
          <w:color w:val="000000"/>
        </w:rPr>
        <w:t xml:space="preserve"> u </w:t>
      </w:r>
      <w:proofErr w:type="spellStart"/>
      <w:r w:rsidRPr="003B77DD">
        <w:rPr>
          <w:rFonts w:eastAsia="Times New Roman" w:cstheme="minorHAnsi"/>
          <w:color w:val="000000"/>
        </w:rPr>
        <w:t>prostorijama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BA681F">
        <w:rPr>
          <w:rFonts w:eastAsia="Times New Roman" w:cstheme="minorHAnsi"/>
          <w:color w:val="000000"/>
        </w:rPr>
        <w:t>Ministarstva</w:t>
      </w:r>
      <w:proofErr w:type="spellEnd"/>
      <w:r w:rsidR="00BA681F">
        <w:rPr>
          <w:rFonts w:eastAsia="Times New Roman" w:cstheme="minorHAnsi"/>
          <w:color w:val="000000"/>
        </w:rPr>
        <w:t xml:space="preserve"> </w:t>
      </w:r>
      <w:proofErr w:type="spellStart"/>
      <w:r w:rsidR="00BA681F">
        <w:rPr>
          <w:rFonts w:eastAsia="Times New Roman" w:cstheme="minorHAnsi"/>
          <w:color w:val="000000"/>
        </w:rPr>
        <w:t>evropskih</w:t>
      </w:r>
      <w:proofErr w:type="spellEnd"/>
      <w:r w:rsidR="00BA681F">
        <w:rPr>
          <w:rFonts w:eastAsia="Times New Roman" w:cstheme="minorHAnsi"/>
          <w:color w:val="000000"/>
        </w:rPr>
        <w:t xml:space="preserve"> </w:t>
      </w:r>
      <w:proofErr w:type="spellStart"/>
      <w:r w:rsidR="00BA681F">
        <w:rPr>
          <w:rFonts w:eastAsia="Times New Roman" w:cstheme="minorHAnsi"/>
          <w:color w:val="000000"/>
        </w:rPr>
        <w:t>poslova</w:t>
      </w:r>
      <w:proofErr w:type="spellEnd"/>
      <w:r w:rsidR="00BA681F">
        <w:rPr>
          <w:rFonts w:eastAsia="Times New Roman" w:cstheme="minorHAnsi"/>
          <w:color w:val="000000"/>
        </w:rPr>
        <w:t xml:space="preserve"> </w:t>
      </w:r>
      <w:r w:rsidRPr="003B77DD">
        <w:rPr>
          <w:rFonts w:eastAsia="Times New Roman" w:cstheme="minorHAnsi"/>
          <w:color w:val="000000"/>
        </w:rPr>
        <w:t xml:space="preserve">(od </w:t>
      </w:r>
      <w:proofErr w:type="spellStart"/>
      <w:r w:rsidRPr="003B77DD">
        <w:rPr>
          <w:rFonts w:eastAsia="Times New Roman" w:cstheme="minorHAnsi"/>
          <w:color w:val="000000"/>
        </w:rPr>
        <w:t>službenika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zaduženog</w:t>
      </w:r>
      <w:proofErr w:type="spellEnd"/>
      <w:r w:rsidRPr="003B77DD">
        <w:rPr>
          <w:rFonts w:eastAsia="Times New Roman" w:cstheme="minorHAnsi"/>
          <w:color w:val="000000"/>
        </w:rPr>
        <w:t xml:space="preserve"> za </w:t>
      </w:r>
      <w:proofErr w:type="spellStart"/>
      <w:r w:rsidRPr="003B77DD">
        <w:rPr>
          <w:rFonts w:eastAsia="Times New Roman" w:cstheme="minorHAnsi"/>
          <w:color w:val="000000"/>
        </w:rPr>
        <w:t>praćenje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realizacije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Programa</w:t>
      </w:r>
      <w:proofErr w:type="spellEnd"/>
      <w:r w:rsidRPr="003B77DD">
        <w:rPr>
          <w:rFonts w:eastAsia="Times New Roman" w:cstheme="minorHAnsi"/>
          <w:color w:val="000000"/>
        </w:rPr>
        <w:t xml:space="preserve">), a </w:t>
      </w:r>
      <w:proofErr w:type="spellStart"/>
      <w:r w:rsidRPr="003B77DD">
        <w:rPr>
          <w:rFonts w:eastAsia="Times New Roman" w:cstheme="minorHAnsi"/>
          <w:color w:val="000000"/>
        </w:rPr>
        <w:t>može</w:t>
      </w:r>
      <w:proofErr w:type="spellEnd"/>
      <w:r w:rsidRPr="003B77DD">
        <w:rPr>
          <w:rFonts w:eastAsia="Times New Roman" w:cstheme="minorHAnsi"/>
          <w:color w:val="000000"/>
        </w:rPr>
        <w:t xml:space="preserve"> se </w:t>
      </w:r>
      <w:proofErr w:type="spellStart"/>
      <w:r w:rsidRPr="003B77DD">
        <w:rPr>
          <w:rFonts w:eastAsia="Times New Roman" w:cstheme="minorHAnsi"/>
          <w:color w:val="000000"/>
        </w:rPr>
        <w:t>poslati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korisniku</w:t>
      </w:r>
      <w:proofErr w:type="spellEnd"/>
      <w:r w:rsidRPr="003B77DD">
        <w:rPr>
          <w:rFonts w:eastAsia="Times New Roman" w:cstheme="minorHAnsi"/>
          <w:color w:val="000000"/>
        </w:rPr>
        <w:t xml:space="preserve"> u </w:t>
      </w:r>
      <w:proofErr w:type="spellStart"/>
      <w:r w:rsidRPr="003B77DD">
        <w:rPr>
          <w:rFonts w:eastAsia="Times New Roman" w:cstheme="minorHAnsi"/>
          <w:color w:val="000000"/>
        </w:rPr>
        <w:t>Crnoj</w:t>
      </w:r>
      <w:proofErr w:type="spellEnd"/>
      <w:r w:rsidRPr="003B77DD">
        <w:rPr>
          <w:rFonts w:eastAsia="Times New Roman" w:cstheme="minorHAnsi"/>
          <w:color w:val="000000"/>
        </w:rPr>
        <w:t xml:space="preserve"> Gori </w:t>
      </w:r>
      <w:proofErr w:type="spellStart"/>
      <w:r w:rsidRPr="003B77DD">
        <w:rPr>
          <w:rFonts w:eastAsia="Times New Roman" w:cstheme="minorHAnsi"/>
          <w:color w:val="000000"/>
        </w:rPr>
        <w:t>putem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pošte</w:t>
      </w:r>
      <w:proofErr w:type="spellEnd"/>
      <w:r w:rsidRPr="003B77DD">
        <w:rPr>
          <w:rFonts w:eastAsia="Times New Roman" w:cstheme="minorHAnsi"/>
          <w:color w:val="000000"/>
        </w:rPr>
        <w:t>.</w:t>
      </w:r>
    </w:p>
    <w:p w14:paraId="6C7EA4DD" w14:textId="77777777" w:rsidR="003B77DD" w:rsidRPr="003B77DD" w:rsidRDefault="003B77DD" w:rsidP="003B77DD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D0AF20" w14:textId="77777777" w:rsidR="003B77DD" w:rsidRDefault="003B77DD" w:rsidP="003B77DD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68B1371" w14:textId="77777777" w:rsidR="003B77DD" w:rsidRDefault="003B77DD" w:rsidP="003B77DD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187AE97" w14:textId="1FBC5163" w:rsidR="003B77DD" w:rsidRPr="003B77DD" w:rsidRDefault="003B77DD" w:rsidP="003B77DD">
      <w:pPr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sr-Latn-RS"/>
        </w:rPr>
      </w:pPr>
      <w:r w:rsidRPr="003B77DD">
        <w:rPr>
          <w:rFonts w:asciiTheme="minorHAnsi" w:hAnsiTheme="minorHAnsi" w:cstheme="minorHAnsi"/>
          <w:b/>
          <w:color w:val="000000"/>
          <w:sz w:val="22"/>
          <w:szCs w:val="22"/>
        </w:rPr>
        <w:t>KORAK 3</w:t>
      </w:r>
      <w:r w:rsidRPr="003B77DD">
        <w:rPr>
          <w:rFonts w:asciiTheme="minorHAnsi" w:hAnsiTheme="minorHAnsi" w:cstheme="minorHAnsi"/>
          <w:color w:val="000000"/>
          <w:sz w:val="22"/>
          <w:szCs w:val="22"/>
        </w:rPr>
        <w:t xml:space="preserve"> – ČUVANJE DOKUMENTACIJE I VOĐENJE REGISTRA O OSLOBAĐANJU OD PLAĆANJA PDV-A</w:t>
      </w:r>
    </w:p>
    <w:p w14:paraId="5D41BDE1" w14:textId="645B2DD9" w:rsidR="003B77DD" w:rsidRPr="003B77DD" w:rsidRDefault="00BA681F" w:rsidP="003B77DD">
      <w:pPr>
        <w:pStyle w:val="ListParagraph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proofErr w:type="spellStart"/>
      <w:r>
        <w:rPr>
          <w:rFonts w:eastAsia="Times New Roman" w:cstheme="minorHAnsi"/>
          <w:color w:val="000000"/>
        </w:rPr>
        <w:t>Ministarstvo</w:t>
      </w:r>
      <w:proofErr w:type="spellEnd"/>
      <w:r>
        <w:rPr>
          <w:rFonts w:eastAsia="Times New Roman" w:cstheme="minorHAnsi"/>
          <w:color w:val="000000"/>
        </w:rPr>
        <w:t xml:space="preserve"> </w:t>
      </w:r>
      <w:proofErr w:type="spellStart"/>
      <w:r>
        <w:rPr>
          <w:rFonts w:eastAsia="Times New Roman" w:cstheme="minorHAnsi"/>
          <w:color w:val="000000"/>
        </w:rPr>
        <w:t>evropskih</w:t>
      </w:r>
      <w:proofErr w:type="spellEnd"/>
      <w:r>
        <w:rPr>
          <w:rFonts w:eastAsia="Times New Roman" w:cstheme="minorHAnsi"/>
          <w:color w:val="000000"/>
        </w:rPr>
        <w:t xml:space="preserve"> </w:t>
      </w:r>
      <w:proofErr w:type="spellStart"/>
      <w:r>
        <w:rPr>
          <w:rFonts w:eastAsia="Times New Roman" w:cstheme="minorHAnsi"/>
          <w:color w:val="000000"/>
        </w:rPr>
        <w:t>poslova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je u </w:t>
      </w:r>
      <w:proofErr w:type="spellStart"/>
      <w:r w:rsidR="003B77DD" w:rsidRPr="003B77DD">
        <w:rPr>
          <w:rFonts w:eastAsia="Times New Roman" w:cstheme="minorHAnsi"/>
          <w:color w:val="000000"/>
        </w:rPr>
        <w:t>obavezi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da </w:t>
      </w:r>
      <w:proofErr w:type="spellStart"/>
      <w:r w:rsidR="003B77DD" w:rsidRPr="003B77DD">
        <w:rPr>
          <w:rFonts w:eastAsia="Times New Roman" w:cstheme="minorHAnsi"/>
          <w:color w:val="000000"/>
        </w:rPr>
        <w:t>vodi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evidenciju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o </w:t>
      </w:r>
      <w:proofErr w:type="spellStart"/>
      <w:r w:rsidR="003B77DD" w:rsidRPr="003B77DD">
        <w:rPr>
          <w:rFonts w:eastAsia="Times New Roman" w:cstheme="minorHAnsi"/>
          <w:color w:val="000000"/>
        </w:rPr>
        <w:t>izdatim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potvrdama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o </w:t>
      </w:r>
      <w:proofErr w:type="spellStart"/>
      <w:r w:rsidR="003B77DD" w:rsidRPr="003B77DD">
        <w:rPr>
          <w:rFonts w:eastAsia="Times New Roman" w:cstheme="minorHAnsi"/>
          <w:color w:val="000000"/>
        </w:rPr>
        <w:t>oslobađanju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od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</w:t>
      </w:r>
      <w:proofErr w:type="spellStart"/>
      <w:r w:rsidR="003B77DD" w:rsidRPr="003B77DD">
        <w:rPr>
          <w:rFonts w:eastAsia="Times New Roman" w:cstheme="minorHAnsi"/>
          <w:color w:val="000000"/>
        </w:rPr>
        <w:t>plaćanja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PDV-a, </w:t>
      </w:r>
      <w:proofErr w:type="spellStart"/>
      <w:r w:rsidR="003B77DD" w:rsidRPr="003B77DD">
        <w:rPr>
          <w:rFonts w:eastAsia="Times New Roman" w:cstheme="minorHAnsi"/>
          <w:color w:val="000000"/>
        </w:rPr>
        <w:t>te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to </w:t>
      </w:r>
      <w:proofErr w:type="spellStart"/>
      <w:r w:rsidR="003B77DD" w:rsidRPr="003B77DD">
        <w:rPr>
          <w:rFonts w:eastAsia="Times New Roman" w:cstheme="minorHAnsi"/>
          <w:color w:val="000000"/>
        </w:rPr>
        <w:t>radi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za </w:t>
      </w:r>
      <w:proofErr w:type="spellStart"/>
      <w:r w:rsidR="003B77DD" w:rsidRPr="003B77DD">
        <w:rPr>
          <w:rFonts w:eastAsia="Times New Roman" w:cstheme="minorHAnsi"/>
          <w:color w:val="000000"/>
        </w:rPr>
        <w:t>svaki</w:t>
      </w:r>
      <w:proofErr w:type="spellEnd"/>
      <w:r w:rsidR="003B77DD" w:rsidRPr="003B77DD">
        <w:rPr>
          <w:rFonts w:eastAsia="Times New Roman" w:cstheme="minorHAnsi"/>
          <w:color w:val="000000"/>
        </w:rPr>
        <w:t xml:space="preserve"> program </w:t>
      </w:r>
      <w:proofErr w:type="spellStart"/>
      <w:r w:rsidR="003B77DD" w:rsidRPr="003B77DD">
        <w:rPr>
          <w:rFonts w:eastAsia="Times New Roman" w:cstheme="minorHAnsi"/>
          <w:color w:val="000000"/>
        </w:rPr>
        <w:t>pojedinačno</w:t>
      </w:r>
      <w:proofErr w:type="spellEnd"/>
      <w:r w:rsidR="003B77DD" w:rsidRPr="003B77DD">
        <w:rPr>
          <w:rFonts w:eastAsia="Times New Roman" w:cstheme="minorHAnsi"/>
          <w:color w:val="000000"/>
        </w:rPr>
        <w:t>;</w:t>
      </w:r>
    </w:p>
    <w:p w14:paraId="3E1E5793" w14:textId="5BB2710A" w:rsidR="003B77DD" w:rsidRPr="003B77DD" w:rsidRDefault="003B77DD" w:rsidP="003B77DD">
      <w:pPr>
        <w:pStyle w:val="ListParagraph"/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eastAsia="Times New Roman" w:cstheme="minorHAnsi"/>
          <w:color w:val="000000"/>
          <w:lang w:val="sr-Latn-RS"/>
        </w:rPr>
      </w:pPr>
      <w:r w:rsidRPr="003B77DD">
        <w:rPr>
          <w:rFonts w:eastAsia="Times New Roman" w:cstheme="minorHAnsi"/>
          <w:color w:val="000000"/>
        </w:rPr>
        <w:t xml:space="preserve">Korisnik je, </w:t>
      </w:r>
      <w:proofErr w:type="spellStart"/>
      <w:r w:rsidRPr="003B77DD">
        <w:rPr>
          <w:rFonts w:eastAsia="Times New Roman" w:cstheme="minorHAnsi"/>
          <w:color w:val="000000"/>
        </w:rPr>
        <w:t>isto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tako</w:t>
      </w:r>
      <w:proofErr w:type="spellEnd"/>
      <w:r w:rsidRPr="003B77DD">
        <w:rPr>
          <w:rFonts w:eastAsia="Times New Roman" w:cstheme="minorHAnsi"/>
          <w:color w:val="000000"/>
        </w:rPr>
        <w:t xml:space="preserve">, </w:t>
      </w:r>
      <w:proofErr w:type="spellStart"/>
      <w:r w:rsidRPr="003B77DD">
        <w:rPr>
          <w:rFonts w:eastAsia="Times New Roman" w:cstheme="minorHAnsi"/>
          <w:color w:val="000000"/>
        </w:rPr>
        <w:t>dužan</w:t>
      </w:r>
      <w:proofErr w:type="spellEnd"/>
      <w:r w:rsidRPr="003B77DD">
        <w:rPr>
          <w:rFonts w:eastAsia="Times New Roman" w:cstheme="minorHAnsi"/>
          <w:color w:val="000000"/>
        </w:rPr>
        <w:t xml:space="preserve"> da </w:t>
      </w:r>
      <w:proofErr w:type="spellStart"/>
      <w:r w:rsidRPr="003B77DD">
        <w:rPr>
          <w:rFonts w:eastAsia="Times New Roman" w:cstheme="minorHAnsi"/>
          <w:color w:val="000000"/>
        </w:rPr>
        <w:t>vodi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svoj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registar</w:t>
      </w:r>
      <w:proofErr w:type="spellEnd"/>
      <w:r w:rsidRPr="003B77DD">
        <w:rPr>
          <w:rFonts w:eastAsia="Times New Roman" w:cstheme="minorHAnsi"/>
          <w:color w:val="000000"/>
        </w:rPr>
        <w:t xml:space="preserve"> o </w:t>
      </w:r>
      <w:proofErr w:type="spellStart"/>
      <w:r w:rsidRPr="003B77DD">
        <w:rPr>
          <w:rFonts w:eastAsia="Times New Roman" w:cstheme="minorHAnsi"/>
          <w:color w:val="000000"/>
        </w:rPr>
        <w:t>poslovima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vezanim</w:t>
      </w:r>
      <w:proofErr w:type="spellEnd"/>
      <w:r w:rsidRPr="003B77DD">
        <w:rPr>
          <w:rFonts w:eastAsia="Times New Roman" w:cstheme="minorHAnsi"/>
          <w:color w:val="000000"/>
        </w:rPr>
        <w:t xml:space="preserve"> za </w:t>
      </w:r>
      <w:proofErr w:type="spellStart"/>
      <w:r w:rsidRPr="003B77DD">
        <w:rPr>
          <w:rFonts w:eastAsia="Times New Roman" w:cstheme="minorHAnsi"/>
          <w:color w:val="000000"/>
        </w:rPr>
        <w:t>oslobađanje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od</w:t>
      </w:r>
      <w:proofErr w:type="spellEnd"/>
      <w:r w:rsidRPr="003B77DD">
        <w:rPr>
          <w:rFonts w:eastAsia="Times New Roman" w:cstheme="minorHAnsi"/>
          <w:color w:val="000000"/>
        </w:rPr>
        <w:t xml:space="preserve"> </w:t>
      </w:r>
      <w:proofErr w:type="spellStart"/>
      <w:r w:rsidRPr="003B77DD">
        <w:rPr>
          <w:rFonts w:eastAsia="Times New Roman" w:cstheme="minorHAnsi"/>
          <w:color w:val="000000"/>
        </w:rPr>
        <w:t>plaćanja</w:t>
      </w:r>
      <w:proofErr w:type="spellEnd"/>
      <w:r w:rsidRPr="003B77DD">
        <w:rPr>
          <w:rFonts w:eastAsia="Times New Roman" w:cstheme="minorHAnsi"/>
          <w:color w:val="000000"/>
        </w:rPr>
        <w:t xml:space="preserve"> PDV.</w:t>
      </w:r>
    </w:p>
    <w:p w14:paraId="7DEC5F02" w14:textId="44AFC216" w:rsidR="007163CC" w:rsidRPr="0085282C" w:rsidRDefault="007163CC" w:rsidP="003B77DD">
      <w:pPr>
        <w:pStyle w:val="1Zaglavlje"/>
        <w:tabs>
          <w:tab w:val="left" w:pos="7995"/>
        </w:tabs>
        <w:spacing w:line="276" w:lineRule="auto"/>
        <w:jc w:val="right"/>
        <w:rPr>
          <w:rFonts w:asciiTheme="majorHAnsi" w:hAnsiTheme="majorHAnsi"/>
        </w:rPr>
      </w:pPr>
    </w:p>
    <w:sectPr w:rsidR="007163CC" w:rsidRPr="0085282C" w:rsidSect="003B77DD">
      <w:footerReference w:type="default" r:id="rId10"/>
      <w:footerReference w:type="first" r:id="rId11"/>
      <w:pgSz w:w="11907" w:h="16839" w:code="9"/>
      <w:pgMar w:top="567" w:right="1275" w:bottom="851" w:left="1276" w:header="142" w:footer="2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29367" w14:textId="77777777" w:rsidR="006F30A0" w:rsidRDefault="006F30A0" w:rsidP="00BB56D2">
      <w:r>
        <w:separator/>
      </w:r>
    </w:p>
  </w:endnote>
  <w:endnote w:type="continuationSeparator" w:id="0">
    <w:p w14:paraId="47861DD5" w14:textId="77777777" w:rsidR="006F30A0" w:rsidRDefault="006F30A0" w:rsidP="00BB5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A2B6C" w14:textId="6C22EF72" w:rsidR="008F5E64" w:rsidRPr="009C22DC" w:rsidRDefault="008F5E64" w:rsidP="00495A8E">
    <w:pPr>
      <w:tabs>
        <w:tab w:val="center" w:pos="4680"/>
        <w:tab w:val="right" w:pos="9360"/>
      </w:tabs>
      <w:ind w:left="284"/>
      <w:rPr>
        <w:rFonts w:asciiTheme="minorHAnsi" w:hAnsiTheme="minorHAnsi"/>
        <w:sz w:val="20"/>
        <w:szCs w:val="20"/>
      </w:rPr>
    </w:pPr>
    <w:r>
      <w:tab/>
    </w:r>
    <w:r w:rsidRPr="009C22DC">
      <w:rPr>
        <w:rFonts w:asciiTheme="minorHAnsi" w:hAnsiTheme="minorHAnsi"/>
        <w:sz w:val="20"/>
        <w:szCs w:val="20"/>
      </w:rPr>
      <w:fldChar w:fldCharType="begin"/>
    </w:r>
    <w:r w:rsidRPr="009C22DC">
      <w:rPr>
        <w:rFonts w:asciiTheme="minorHAnsi" w:hAnsiTheme="minorHAnsi"/>
        <w:sz w:val="20"/>
        <w:szCs w:val="20"/>
      </w:rPr>
      <w:instrText xml:space="preserve"> PAGE   \* MERGEFORMAT </w:instrText>
    </w:r>
    <w:r w:rsidRPr="009C22DC">
      <w:rPr>
        <w:rFonts w:asciiTheme="minorHAnsi" w:hAnsiTheme="minorHAnsi"/>
        <w:sz w:val="20"/>
        <w:szCs w:val="20"/>
      </w:rPr>
      <w:fldChar w:fldCharType="separate"/>
    </w:r>
    <w:r w:rsidR="009C22DC">
      <w:rPr>
        <w:rFonts w:asciiTheme="minorHAnsi" w:hAnsiTheme="minorHAnsi"/>
        <w:noProof/>
        <w:sz w:val="20"/>
        <w:szCs w:val="20"/>
      </w:rPr>
      <w:t>3</w:t>
    </w:r>
    <w:r w:rsidRPr="009C22DC">
      <w:rPr>
        <w:rFonts w:asciiTheme="minorHAnsi" w:hAnsiTheme="minorHAnsi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111F1" w14:textId="28EF128B" w:rsidR="008F5E64" w:rsidRPr="00721E8C" w:rsidRDefault="008F5E64" w:rsidP="00495A8E">
    <w:pPr>
      <w:tabs>
        <w:tab w:val="center" w:pos="4680"/>
        <w:tab w:val="right" w:pos="9360"/>
      </w:tabs>
      <w:ind w:left="284"/>
    </w:pPr>
    <w:r>
      <w:tab/>
    </w:r>
    <w:r>
      <w:tab/>
    </w:r>
    <w:r w:rsidRPr="00721E8C">
      <w:fldChar w:fldCharType="begin"/>
    </w:r>
    <w:r w:rsidRPr="00721E8C">
      <w:instrText xml:space="preserve"> PAGE   \* MERGEFORMAT </w:instrText>
    </w:r>
    <w:r w:rsidRPr="00721E8C">
      <w:fldChar w:fldCharType="separate"/>
    </w:r>
    <w:r w:rsidR="009C22DC">
      <w:rPr>
        <w:noProof/>
      </w:rPr>
      <w:t>1</w:t>
    </w:r>
    <w:r w:rsidRPr="00721E8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31723" w14:textId="77777777" w:rsidR="006F30A0" w:rsidRDefault="006F30A0" w:rsidP="00BB56D2">
      <w:r>
        <w:separator/>
      </w:r>
    </w:p>
  </w:footnote>
  <w:footnote w:type="continuationSeparator" w:id="0">
    <w:p w14:paraId="42E9DB07" w14:textId="77777777" w:rsidR="006F30A0" w:rsidRDefault="006F30A0" w:rsidP="00BB5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B5867"/>
    <w:multiLevelType w:val="hybridMultilevel"/>
    <w:tmpl w:val="7E10C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66E73"/>
    <w:multiLevelType w:val="hybridMultilevel"/>
    <w:tmpl w:val="F20C548C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1D12B14"/>
    <w:multiLevelType w:val="hybridMultilevel"/>
    <w:tmpl w:val="B99AB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E5D2E"/>
    <w:multiLevelType w:val="hybridMultilevel"/>
    <w:tmpl w:val="D68AF5C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A46938"/>
    <w:multiLevelType w:val="hybridMultilevel"/>
    <w:tmpl w:val="D07CAD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8369D"/>
    <w:multiLevelType w:val="hybridMultilevel"/>
    <w:tmpl w:val="18E45ED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F61C05"/>
    <w:multiLevelType w:val="hybridMultilevel"/>
    <w:tmpl w:val="5B925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D3A52"/>
    <w:multiLevelType w:val="hybridMultilevel"/>
    <w:tmpl w:val="12AA6B8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372A9B"/>
    <w:multiLevelType w:val="hybridMultilevel"/>
    <w:tmpl w:val="BA90AF84"/>
    <w:lvl w:ilvl="0" w:tplc="43047DCE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7C60D1"/>
    <w:multiLevelType w:val="hybridMultilevel"/>
    <w:tmpl w:val="0C68469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9B34EFA"/>
    <w:multiLevelType w:val="hybridMultilevel"/>
    <w:tmpl w:val="19763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1F07A0"/>
    <w:multiLevelType w:val="hybridMultilevel"/>
    <w:tmpl w:val="5D66800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AB742A"/>
    <w:multiLevelType w:val="hybridMultilevel"/>
    <w:tmpl w:val="71E61BC2"/>
    <w:lvl w:ilvl="0" w:tplc="4A0869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E190E"/>
    <w:multiLevelType w:val="hybridMultilevel"/>
    <w:tmpl w:val="799E1832"/>
    <w:lvl w:ilvl="0" w:tplc="E6E22824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D7644D"/>
    <w:multiLevelType w:val="hybridMultilevel"/>
    <w:tmpl w:val="7EFE6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4"/>
  </w:num>
  <w:num w:numId="4">
    <w:abstractNumId w:val="12"/>
  </w:num>
  <w:num w:numId="5">
    <w:abstractNumId w:val="2"/>
  </w:num>
  <w:num w:numId="6">
    <w:abstractNumId w:val="13"/>
  </w:num>
  <w:num w:numId="7">
    <w:abstractNumId w:val="10"/>
  </w:num>
  <w:num w:numId="8">
    <w:abstractNumId w:val="9"/>
  </w:num>
  <w:num w:numId="9">
    <w:abstractNumId w:val="4"/>
  </w:num>
  <w:num w:numId="10">
    <w:abstractNumId w:val="8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D2"/>
    <w:rsid w:val="00003B06"/>
    <w:rsid w:val="00004F89"/>
    <w:rsid w:val="00010DB9"/>
    <w:rsid w:val="0001469F"/>
    <w:rsid w:val="00044E81"/>
    <w:rsid w:val="0005047B"/>
    <w:rsid w:val="000572B3"/>
    <w:rsid w:val="00060096"/>
    <w:rsid w:val="00067028"/>
    <w:rsid w:val="00077686"/>
    <w:rsid w:val="00081F0F"/>
    <w:rsid w:val="00084ED8"/>
    <w:rsid w:val="0009629F"/>
    <w:rsid w:val="000A1F5F"/>
    <w:rsid w:val="000A48D0"/>
    <w:rsid w:val="000B648E"/>
    <w:rsid w:val="000B732B"/>
    <w:rsid w:val="000C2C9C"/>
    <w:rsid w:val="000D65C5"/>
    <w:rsid w:val="000E24A7"/>
    <w:rsid w:val="000E2E93"/>
    <w:rsid w:val="000E48DA"/>
    <w:rsid w:val="000F3249"/>
    <w:rsid w:val="001030BF"/>
    <w:rsid w:val="00104701"/>
    <w:rsid w:val="00105F10"/>
    <w:rsid w:val="001126E3"/>
    <w:rsid w:val="00114E44"/>
    <w:rsid w:val="001150C3"/>
    <w:rsid w:val="00116287"/>
    <w:rsid w:val="001236D6"/>
    <w:rsid w:val="00181512"/>
    <w:rsid w:val="001832E9"/>
    <w:rsid w:val="00192CEA"/>
    <w:rsid w:val="00196E36"/>
    <w:rsid w:val="001A299E"/>
    <w:rsid w:val="001A763F"/>
    <w:rsid w:val="001B0160"/>
    <w:rsid w:val="001B4DD8"/>
    <w:rsid w:val="001B7C9A"/>
    <w:rsid w:val="001C668C"/>
    <w:rsid w:val="001D13E2"/>
    <w:rsid w:val="001D6515"/>
    <w:rsid w:val="001E15AD"/>
    <w:rsid w:val="001F06A4"/>
    <w:rsid w:val="001F62C3"/>
    <w:rsid w:val="002073BC"/>
    <w:rsid w:val="0021052A"/>
    <w:rsid w:val="00210D9D"/>
    <w:rsid w:val="00215F29"/>
    <w:rsid w:val="002231FC"/>
    <w:rsid w:val="00223389"/>
    <w:rsid w:val="00227629"/>
    <w:rsid w:val="002302E4"/>
    <w:rsid w:val="002336C7"/>
    <w:rsid w:val="00235ED2"/>
    <w:rsid w:val="00242D43"/>
    <w:rsid w:val="00261713"/>
    <w:rsid w:val="002630DC"/>
    <w:rsid w:val="002708A1"/>
    <w:rsid w:val="00273D1B"/>
    <w:rsid w:val="00285E0C"/>
    <w:rsid w:val="00286DCB"/>
    <w:rsid w:val="0029626C"/>
    <w:rsid w:val="002969B0"/>
    <w:rsid w:val="002A26AD"/>
    <w:rsid w:val="002A3A0C"/>
    <w:rsid w:val="002A498F"/>
    <w:rsid w:val="002A510E"/>
    <w:rsid w:val="002B093D"/>
    <w:rsid w:val="002B3F32"/>
    <w:rsid w:val="002C1A00"/>
    <w:rsid w:val="002C4DC2"/>
    <w:rsid w:val="002C6E3C"/>
    <w:rsid w:val="002E7C09"/>
    <w:rsid w:val="002F49F9"/>
    <w:rsid w:val="00302D1E"/>
    <w:rsid w:val="003043C0"/>
    <w:rsid w:val="003052BF"/>
    <w:rsid w:val="00307A01"/>
    <w:rsid w:val="0031049F"/>
    <w:rsid w:val="00322BD6"/>
    <w:rsid w:val="003536FE"/>
    <w:rsid w:val="00354B9B"/>
    <w:rsid w:val="00355914"/>
    <w:rsid w:val="00374651"/>
    <w:rsid w:val="003749B1"/>
    <w:rsid w:val="00377013"/>
    <w:rsid w:val="003812C4"/>
    <w:rsid w:val="00385FE7"/>
    <w:rsid w:val="00393E71"/>
    <w:rsid w:val="003B77DD"/>
    <w:rsid w:val="003C12AC"/>
    <w:rsid w:val="003C52C4"/>
    <w:rsid w:val="003C75E2"/>
    <w:rsid w:val="003C7A93"/>
    <w:rsid w:val="003D2327"/>
    <w:rsid w:val="003E43CC"/>
    <w:rsid w:val="003E53DE"/>
    <w:rsid w:val="003E558C"/>
    <w:rsid w:val="003F68CA"/>
    <w:rsid w:val="00412724"/>
    <w:rsid w:val="0042764C"/>
    <w:rsid w:val="004279E1"/>
    <w:rsid w:val="00434FA3"/>
    <w:rsid w:val="00452E32"/>
    <w:rsid w:val="00465BC4"/>
    <w:rsid w:val="0046763B"/>
    <w:rsid w:val="004707FC"/>
    <w:rsid w:val="0048475D"/>
    <w:rsid w:val="00490B36"/>
    <w:rsid w:val="00490DC8"/>
    <w:rsid w:val="00494121"/>
    <w:rsid w:val="00495A8E"/>
    <w:rsid w:val="004A7615"/>
    <w:rsid w:val="004B08B6"/>
    <w:rsid w:val="004B1C95"/>
    <w:rsid w:val="004B508C"/>
    <w:rsid w:val="004E21C4"/>
    <w:rsid w:val="0051200C"/>
    <w:rsid w:val="005128B3"/>
    <w:rsid w:val="00527EAD"/>
    <w:rsid w:val="00531AD4"/>
    <w:rsid w:val="0054614C"/>
    <w:rsid w:val="005500C7"/>
    <w:rsid w:val="005543FD"/>
    <w:rsid w:val="00554B14"/>
    <w:rsid w:val="00554B2D"/>
    <w:rsid w:val="00555507"/>
    <w:rsid w:val="00560F78"/>
    <w:rsid w:val="005632AF"/>
    <w:rsid w:val="0056612F"/>
    <w:rsid w:val="0056735F"/>
    <w:rsid w:val="005730A7"/>
    <w:rsid w:val="00585AB0"/>
    <w:rsid w:val="005A43A6"/>
    <w:rsid w:val="005B2074"/>
    <w:rsid w:val="005C1F2E"/>
    <w:rsid w:val="005C4F69"/>
    <w:rsid w:val="005E2B42"/>
    <w:rsid w:val="00600CFE"/>
    <w:rsid w:val="0060140D"/>
    <w:rsid w:val="00603368"/>
    <w:rsid w:val="006125D3"/>
    <w:rsid w:val="00614457"/>
    <w:rsid w:val="006250E3"/>
    <w:rsid w:val="00625F75"/>
    <w:rsid w:val="00633230"/>
    <w:rsid w:val="00633481"/>
    <w:rsid w:val="006359BA"/>
    <w:rsid w:val="006404E1"/>
    <w:rsid w:val="00640BD1"/>
    <w:rsid w:val="00655FC7"/>
    <w:rsid w:val="00660687"/>
    <w:rsid w:val="00670A0C"/>
    <w:rsid w:val="00672C79"/>
    <w:rsid w:val="00673513"/>
    <w:rsid w:val="00682663"/>
    <w:rsid w:val="006946F9"/>
    <w:rsid w:val="0069601B"/>
    <w:rsid w:val="00696F9B"/>
    <w:rsid w:val="006A078E"/>
    <w:rsid w:val="006A1C37"/>
    <w:rsid w:val="006A3C90"/>
    <w:rsid w:val="006A4EFD"/>
    <w:rsid w:val="006B1FA4"/>
    <w:rsid w:val="006B6AA3"/>
    <w:rsid w:val="006B6BE8"/>
    <w:rsid w:val="006B6E30"/>
    <w:rsid w:val="006D2AC0"/>
    <w:rsid w:val="006D2EC8"/>
    <w:rsid w:val="006D37C2"/>
    <w:rsid w:val="006F30A0"/>
    <w:rsid w:val="006F487F"/>
    <w:rsid w:val="007120FD"/>
    <w:rsid w:val="0071355F"/>
    <w:rsid w:val="00716281"/>
    <w:rsid w:val="007163CC"/>
    <w:rsid w:val="00720E1D"/>
    <w:rsid w:val="00724B13"/>
    <w:rsid w:val="00724C80"/>
    <w:rsid w:val="0073485D"/>
    <w:rsid w:val="00742ED8"/>
    <w:rsid w:val="00744B65"/>
    <w:rsid w:val="00746024"/>
    <w:rsid w:val="00753D2C"/>
    <w:rsid w:val="00754703"/>
    <w:rsid w:val="00755253"/>
    <w:rsid w:val="0075685F"/>
    <w:rsid w:val="00771FCD"/>
    <w:rsid w:val="007741C4"/>
    <w:rsid w:val="00785DD4"/>
    <w:rsid w:val="00796331"/>
    <w:rsid w:val="007A36EF"/>
    <w:rsid w:val="007B2175"/>
    <w:rsid w:val="007B3567"/>
    <w:rsid w:val="007B6205"/>
    <w:rsid w:val="007B63E1"/>
    <w:rsid w:val="007C3BE9"/>
    <w:rsid w:val="007E130C"/>
    <w:rsid w:val="007E686B"/>
    <w:rsid w:val="007F6D0E"/>
    <w:rsid w:val="00804369"/>
    <w:rsid w:val="00817DA3"/>
    <w:rsid w:val="008206D9"/>
    <w:rsid w:val="0082277C"/>
    <w:rsid w:val="0082683C"/>
    <w:rsid w:val="00842A77"/>
    <w:rsid w:val="00846A4C"/>
    <w:rsid w:val="0085282C"/>
    <w:rsid w:val="00857E00"/>
    <w:rsid w:val="0086177F"/>
    <w:rsid w:val="008878FC"/>
    <w:rsid w:val="00897290"/>
    <w:rsid w:val="008A5D7B"/>
    <w:rsid w:val="008A6B4B"/>
    <w:rsid w:val="008A6D12"/>
    <w:rsid w:val="008B741C"/>
    <w:rsid w:val="008C4EC7"/>
    <w:rsid w:val="008C635F"/>
    <w:rsid w:val="008D3C88"/>
    <w:rsid w:val="008E0E48"/>
    <w:rsid w:val="008E3132"/>
    <w:rsid w:val="008E6159"/>
    <w:rsid w:val="008F1987"/>
    <w:rsid w:val="008F21FA"/>
    <w:rsid w:val="008F459D"/>
    <w:rsid w:val="008F5E64"/>
    <w:rsid w:val="009047CC"/>
    <w:rsid w:val="00912DD8"/>
    <w:rsid w:val="0091303E"/>
    <w:rsid w:val="00917C81"/>
    <w:rsid w:val="00920661"/>
    <w:rsid w:val="00945D26"/>
    <w:rsid w:val="0095094D"/>
    <w:rsid w:val="00952EF6"/>
    <w:rsid w:val="0096053F"/>
    <w:rsid w:val="009639C6"/>
    <w:rsid w:val="0097580C"/>
    <w:rsid w:val="009825F2"/>
    <w:rsid w:val="00984EF4"/>
    <w:rsid w:val="00987D14"/>
    <w:rsid w:val="009A28F4"/>
    <w:rsid w:val="009A49D4"/>
    <w:rsid w:val="009B0918"/>
    <w:rsid w:val="009B407A"/>
    <w:rsid w:val="009B46BD"/>
    <w:rsid w:val="009B5D7B"/>
    <w:rsid w:val="009C22DC"/>
    <w:rsid w:val="009C3AD1"/>
    <w:rsid w:val="009C4511"/>
    <w:rsid w:val="009C52A6"/>
    <w:rsid w:val="009E6D8F"/>
    <w:rsid w:val="009F63B0"/>
    <w:rsid w:val="00A035B0"/>
    <w:rsid w:val="00A039B3"/>
    <w:rsid w:val="00A03F5A"/>
    <w:rsid w:val="00A10B56"/>
    <w:rsid w:val="00A123DD"/>
    <w:rsid w:val="00A14226"/>
    <w:rsid w:val="00A21EC2"/>
    <w:rsid w:val="00A34F01"/>
    <w:rsid w:val="00A42B97"/>
    <w:rsid w:val="00A51874"/>
    <w:rsid w:val="00A55F2D"/>
    <w:rsid w:val="00A57583"/>
    <w:rsid w:val="00A67838"/>
    <w:rsid w:val="00A74DE8"/>
    <w:rsid w:val="00A82409"/>
    <w:rsid w:val="00A83EF5"/>
    <w:rsid w:val="00A85818"/>
    <w:rsid w:val="00A870FD"/>
    <w:rsid w:val="00AA14A0"/>
    <w:rsid w:val="00AC1AD1"/>
    <w:rsid w:val="00AC1BAA"/>
    <w:rsid w:val="00AC3447"/>
    <w:rsid w:val="00AC3B49"/>
    <w:rsid w:val="00AD781F"/>
    <w:rsid w:val="00AE5865"/>
    <w:rsid w:val="00AF0709"/>
    <w:rsid w:val="00AF1798"/>
    <w:rsid w:val="00B00748"/>
    <w:rsid w:val="00B07D16"/>
    <w:rsid w:val="00B13CD1"/>
    <w:rsid w:val="00B22D01"/>
    <w:rsid w:val="00B34049"/>
    <w:rsid w:val="00B359A2"/>
    <w:rsid w:val="00B41077"/>
    <w:rsid w:val="00B45AD3"/>
    <w:rsid w:val="00B52B40"/>
    <w:rsid w:val="00B570C9"/>
    <w:rsid w:val="00B61001"/>
    <w:rsid w:val="00B65CFD"/>
    <w:rsid w:val="00B82D29"/>
    <w:rsid w:val="00B846B4"/>
    <w:rsid w:val="00B863DE"/>
    <w:rsid w:val="00B95100"/>
    <w:rsid w:val="00BA1E11"/>
    <w:rsid w:val="00BA5E4E"/>
    <w:rsid w:val="00BA681F"/>
    <w:rsid w:val="00BB56D2"/>
    <w:rsid w:val="00BD0D95"/>
    <w:rsid w:val="00BD57C1"/>
    <w:rsid w:val="00BD6B68"/>
    <w:rsid w:val="00BF5A09"/>
    <w:rsid w:val="00C00659"/>
    <w:rsid w:val="00C02B8D"/>
    <w:rsid w:val="00C03A91"/>
    <w:rsid w:val="00C073A8"/>
    <w:rsid w:val="00C07B99"/>
    <w:rsid w:val="00C30F5C"/>
    <w:rsid w:val="00C500A7"/>
    <w:rsid w:val="00C652EC"/>
    <w:rsid w:val="00C76080"/>
    <w:rsid w:val="00CA3C38"/>
    <w:rsid w:val="00CA6C8D"/>
    <w:rsid w:val="00CB3096"/>
    <w:rsid w:val="00CB52A1"/>
    <w:rsid w:val="00CC152A"/>
    <w:rsid w:val="00CC20C0"/>
    <w:rsid w:val="00CC2F9A"/>
    <w:rsid w:val="00CE2101"/>
    <w:rsid w:val="00CE477D"/>
    <w:rsid w:val="00CE4C04"/>
    <w:rsid w:val="00D02D0A"/>
    <w:rsid w:val="00D054DB"/>
    <w:rsid w:val="00D1557A"/>
    <w:rsid w:val="00D20124"/>
    <w:rsid w:val="00D357B1"/>
    <w:rsid w:val="00D440C5"/>
    <w:rsid w:val="00D476C8"/>
    <w:rsid w:val="00D52086"/>
    <w:rsid w:val="00D6199E"/>
    <w:rsid w:val="00D65413"/>
    <w:rsid w:val="00DA329D"/>
    <w:rsid w:val="00DB2CAA"/>
    <w:rsid w:val="00DB389B"/>
    <w:rsid w:val="00DD771A"/>
    <w:rsid w:val="00DE41D4"/>
    <w:rsid w:val="00DE79BA"/>
    <w:rsid w:val="00DF2A75"/>
    <w:rsid w:val="00DF5374"/>
    <w:rsid w:val="00E0309F"/>
    <w:rsid w:val="00E046EC"/>
    <w:rsid w:val="00E0582B"/>
    <w:rsid w:val="00E13032"/>
    <w:rsid w:val="00E231AE"/>
    <w:rsid w:val="00E24259"/>
    <w:rsid w:val="00E2461B"/>
    <w:rsid w:val="00E3775D"/>
    <w:rsid w:val="00E85D02"/>
    <w:rsid w:val="00E9106D"/>
    <w:rsid w:val="00EA45E2"/>
    <w:rsid w:val="00EE0176"/>
    <w:rsid w:val="00EF12C2"/>
    <w:rsid w:val="00EF759F"/>
    <w:rsid w:val="00F012F3"/>
    <w:rsid w:val="00F06049"/>
    <w:rsid w:val="00F127EF"/>
    <w:rsid w:val="00F15298"/>
    <w:rsid w:val="00F17604"/>
    <w:rsid w:val="00F1768B"/>
    <w:rsid w:val="00F36CE0"/>
    <w:rsid w:val="00F47F57"/>
    <w:rsid w:val="00F553D1"/>
    <w:rsid w:val="00F67DD8"/>
    <w:rsid w:val="00F70018"/>
    <w:rsid w:val="00F71B61"/>
    <w:rsid w:val="00FA0FC7"/>
    <w:rsid w:val="00FA4A62"/>
    <w:rsid w:val="00FA5B41"/>
    <w:rsid w:val="00FB0DFF"/>
    <w:rsid w:val="00FB118F"/>
    <w:rsid w:val="00FC00F3"/>
    <w:rsid w:val="00FC04D6"/>
    <w:rsid w:val="00FC4D3E"/>
    <w:rsid w:val="00FD6965"/>
    <w:rsid w:val="00FF3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386F5"/>
  <w15:docId w15:val="{5175511C-B4CD-446D-AD68-1CCCD5313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5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87D1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56D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6D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5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56D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6D2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BB56D2"/>
    <w:pPr>
      <w:spacing w:after="0" w:line="240" w:lineRule="auto"/>
    </w:pPr>
  </w:style>
  <w:style w:type="paragraph" w:customStyle="1" w:styleId="BasicParagraph">
    <w:name w:val="[Basic Paragraph]"/>
    <w:basedOn w:val="Normal"/>
    <w:uiPriority w:val="99"/>
    <w:rsid w:val="008A6B4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</w:rPr>
  </w:style>
  <w:style w:type="character" w:customStyle="1" w:styleId="Heading6Char">
    <w:name w:val="Heading 6 Char"/>
    <w:basedOn w:val="DefaultParagraphFont"/>
    <w:link w:val="Heading6"/>
    <w:semiHidden/>
    <w:rsid w:val="00987D1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Hyperlink">
    <w:name w:val="Hyperlink"/>
    <w:uiPriority w:val="99"/>
    <w:unhideWhenUsed/>
    <w:rsid w:val="008F5E64"/>
    <w:rPr>
      <w:color w:val="0000FF"/>
      <w:u w:val="single"/>
    </w:rPr>
  </w:style>
  <w:style w:type="paragraph" w:customStyle="1" w:styleId="1Zaglavlje">
    <w:name w:val="1_Zaglavlje"/>
    <w:basedOn w:val="Normal"/>
    <w:rsid w:val="008F5E64"/>
    <w:pPr>
      <w:jc w:val="both"/>
    </w:pPr>
    <w:rPr>
      <w:rFonts w:ascii="Arial" w:hAnsi="Arial"/>
      <w:sz w:val="22"/>
      <w:lang w:val="sr-Latn-CS"/>
    </w:rPr>
  </w:style>
  <w:style w:type="character" w:styleId="FollowedHyperlink">
    <w:name w:val="FollowedHyperlink"/>
    <w:uiPriority w:val="99"/>
    <w:semiHidden/>
    <w:unhideWhenUsed/>
    <w:rsid w:val="0095094D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B4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D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DD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DD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">
    <w:name w:val="st"/>
    <w:basedOn w:val="DefaultParagraphFont"/>
    <w:rsid w:val="00A14226"/>
  </w:style>
  <w:style w:type="paragraph" w:styleId="ListParagraph">
    <w:name w:val="List Paragraph"/>
    <w:basedOn w:val="Normal"/>
    <w:uiPriority w:val="34"/>
    <w:qFormat/>
    <w:rsid w:val="003B77D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210D9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10D9D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A82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ithat.bahovic@mep.gov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5BCB2-0A07-437C-9184-E0AFD5C64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Mithat Bahovic</cp:lastModifiedBy>
  <cp:revision>5</cp:revision>
  <cp:lastPrinted>2018-06-22T10:21:00Z</cp:lastPrinted>
  <dcterms:created xsi:type="dcterms:W3CDTF">2024-11-18T09:44:00Z</dcterms:created>
  <dcterms:modified xsi:type="dcterms:W3CDTF">2024-12-05T10:04:00Z</dcterms:modified>
</cp:coreProperties>
</file>